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756AE" w14:textId="7F332F37" w:rsidR="00DC2A5E" w:rsidRPr="00093EE4" w:rsidRDefault="00A60FBF" w:rsidP="00DC2A5E">
      <w:pPr>
        <w:autoSpaceDE w:val="0"/>
        <w:autoSpaceDN w:val="0"/>
        <w:adjustRightInd w:val="0"/>
        <w:spacing w:line="360" w:lineRule="auto"/>
        <w:rPr>
          <w:rFonts w:ascii="Times New Roman" w:eastAsia="TimesNewRomanPSMT" w:hAnsi="Times New Roman" w:cs="Times New Roman"/>
          <w:color w:val="0000FF"/>
          <w:kern w:val="0"/>
          <w:sz w:val="24"/>
          <w:szCs w:val="24"/>
        </w:rPr>
      </w:pPr>
      <w:r w:rsidRPr="00093EE4">
        <w:rPr>
          <w:rFonts w:ascii="Times New Roman" w:eastAsia="TimesNewRomanPSMT" w:hAnsi="Times New Roman" w:cs="Times New Roman"/>
          <w:color w:val="3333FF"/>
          <w:kern w:val="0"/>
          <w:sz w:val="24"/>
          <w:szCs w:val="24"/>
        </w:rPr>
        <w:t xml:space="preserve">We </w:t>
      </w:r>
      <w:r w:rsidR="00BC72D6" w:rsidRPr="00093EE4">
        <w:rPr>
          <w:rFonts w:ascii="Times New Roman" w:eastAsia="TimesNewRomanPSMT" w:hAnsi="Times New Roman" w:cs="Times New Roman" w:hint="eastAsia"/>
          <w:color w:val="3333FF"/>
          <w:kern w:val="0"/>
          <w:sz w:val="24"/>
          <w:szCs w:val="24"/>
        </w:rPr>
        <w:t>truly grateful for</w:t>
      </w:r>
      <w:r w:rsidR="00BC72D6" w:rsidRPr="00093EE4">
        <w:rPr>
          <w:rFonts w:ascii="Times New Roman" w:eastAsia="TimesNewRomanPSMT" w:hAnsi="Times New Roman" w:cs="Times New Roman"/>
          <w:color w:val="3333FF"/>
          <w:kern w:val="0"/>
          <w:sz w:val="24"/>
          <w:szCs w:val="24"/>
        </w:rPr>
        <w:t xml:space="preserve"> </w:t>
      </w:r>
      <w:r w:rsidRPr="00093EE4">
        <w:rPr>
          <w:rFonts w:ascii="Times New Roman" w:eastAsia="TimesNewRomanPSMT" w:hAnsi="Times New Roman" w:cs="Times New Roman"/>
          <w:color w:val="3333FF"/>
          <w:kern w:val="0"/>
          <w:sz w:val="24"/>
          <w:szCs w:val="24"/>
        </w:rPr>
        <w:t>the reviewers</w:t>
      </w:r>
      <w:r w:rsidR="00BC72D6" w:rsidRPr="00093EE4">
        <w:rPr>
          <w:rFonts w:ascii="Times New Roman" w:eastAsia="TimesNewRomanPSMT" w:hAnsi="Times New Roman" w:cs="Times New Roman"/>
          <w:color w:val="3333FF"/>
          <w:kern w:val="0"/>
          <w:sz w:val="24"/>
          <w:szCs w:val="24"/>
        </w:rPr>
        <w:t>’ positive assessment</w:t>
      </w:r>
      <w:r w:rsidR="002529BD" w:rsidRPr="00093EE4">
        <w:rPr>
          <w:rFonts w:ascii="Times New Roman" w:eastAsia="TimesNewRomanPSMT" w:hAnsi="Times New Roman" w:cs="Times New Roman"/>
          <w:color w:val="3333FF"/>
          <w:kern w:val="0"/>
          <w:sz w:val="24"/>
          <w:szCs w:val="24"/>
        </w:rPr>
        <w:t>s</w:t>
      </w:r>
      <w:r w:rsidR="00BC72D6" w:rsidRPr="00093EE4">
        <w:rPr>
          <w:rFonts w:ascii="Times New Roman" w:eastAsia="TimesNewRomanPSMT" w:hAnsi="Times New Roman" w:cs="Times New Roman"/>
          <w:color w:val="3333FF"/>
          <w:kern w:val="0"/>
          <w:sz w:val="24"/>
          <w:szCs w:val="24"/>
        </w:rPr>
        <w:t xml:space="preserve"> of our manuscript and the helpful suggestions</w:t>
      </w:r>
      <w:r w:rsidRPr="00093EE4">
        <w:rPr>
          <w:rFonts w:ascii="Times New Roman" w:eastAsia="TimesNewRomanPSMT" w:hAnsi="Times New Roman" w:cs="Times New Roman"/>
          <w:color w:val="3333FF"/>
          <w:kern w:val="0"/>
          <w:sz w:val="24"/>
          <w:szCs w:val="24"/>
        </w:rPr>
        <w:t xml:space="preserve">. We have revised the manuscript carefully according to the reviewers’ comments. </w:t>
      </w:r>
      <w:r w:rsidR="00717002" w:rsidRPr="00093EE4">
        <w:rPr>
          <w:rFonts w:ascii="Times New Roman" w:eastAsia="TimesNewRomanPSMT" w:hAnsi="Times New Roman" w:cs="Times New Roman"/>
          <w:color w:val="3333FF"/>
          <w:kern w:val="0"/>
          <w:sz w:val="24"/>
          <w:szCs w:val="24"/>
        </w:rPr>
        <w:t>Point-to-point responses are given below</w:t>
      </w:r>
      <w:r w:rsidR="00E373C7">
        <w:rPr>
          <w:rFonts w:ascii="Times New Roman" w:eastAsia="TimesNewRomanPSMT" w:hAnsi="Times New Roman" w:cs="Times New Roman"/>
          <w:color w:val="3333FF"/>
          <w:kern w:val="0"/>
          <w:sz w:val="24"/>
          <w:szCs w:val="24"/>
        </w:rPr>
        <w:t>.</w:t>
      </w:r>
      <w:r w:rsidR="00717002" w:rsidRPr="00093EE4">
        <w:rPr>
          <w:rFonts w:ascii="Times New Roman" w:eastAsia="TimesNewRomanPSMT" w:hAnsi="Times New Roman" w:cs="Times New Roman"/>
          <w:color w:val="3333FF"/>
          <w:kern w:val="0"/>
          <w:sz w:val="24"/>
          <w:szCs w:val="24"/>
        </w:rPr>
        <w:t xml:space="preserve"> </w:t>
      </w:r>
      <w:r w:rsidR="00E373C7">
        <w:rPr>
          <w:rFonts w:ascii="Times New Roman" w:eastAsia="TimesNewRomanPSMT" w:hAnsi="Times New Roman" w:cs="Times New Roman"/>
          <w:color w:val="3333FF"/>
          <w:kern w:val="0"/>
          <w:sz w:val="24"/>
          <w:szCs w:val="24"/>
        </w:rPr>
        <w:t>T</w:t>
      </w:r>
      <w:r w:rsidR="00717002" w:rsidRPr="00093EE4">
        <w:rPr>
          <w:rFonts w:ascii="Times New Roman" w:eastAsia="TimesNewRomanPSMT" w:hAnsi="Times New Roman" w:cs="Times New Roman"/>
          <w:color w:val="3333FF"/>
          <w:kern w:val="0"/>
          <w:sz w:val="24"/>
          <w:szCs w:val="24"/>
        </w:rPr>
        <w:t>he original comments are black in color, while our responses are in blue.</w:t>
      </w:r>
      <w:r w:rsidR="000E4E73" w:rsidRPr="00093EE4">
        <w:rPr>
          <w:rFonts w:ascii="Times New Roman" w:eastAsia="TimesNewRomanPSMT" w:hAnsi="Times New Roman" w:cs="Times New Roman"/>
          <w:color w:val="3333FF"/>
          <w:kern w:val="0"/>
          <w:sz w:val="24"/>
          <w:szCs w:val="24"/>
        </w:rPr>
        <w:t xml:space="preserve"> </w:t>
      </w:r>
      <w:r w:rsidR="00A279EB" w:rsidRPr="00093EE4">
        <w:rPr>
          <w:rFonts w:ascii="Times New Roman" w:eastAsia="TimesNewRomanPSMT" w:hAnsi="Times New Roman" w:cs="Times New Roman"/>
          <w:color w:val="0000FF"/>
          <w:kern w:val="0"/>
          <w:sz w:val="24"/>
          <w:szCs w:val="24"/>
        </w:rPr>
        <w:t>The revised parts in the manuscript are marked in red. All the page number and line number are referred to the revised manuscript.</w:t>
      </w:r>
    </w:p>
    <w:p w14:paraId="33C67D35" w14:textId="6E8ED103" w:rsidR="009D3AE0" w:rsidRPr="00093EE4" w:rsidRDefault="004F5C67" w:rsidP="00DC2A5E">
      <w:pPr>
        <w:autoSpaceDE w:val="0"/>
        <w:autoSpaceDN w:val="0"/>
        <w:adjustRightInd w:val="0"/>
        <w:spacing w:line="360" w:lineRule="auto"/>
        <w:rPr>
          <w:rFonts w:ascii="Times New Roman" w:hAnsi="Times New Roman" w:cs="Times New Roman"/>
          <w:b/>
          <w:sz w:val="24"/>
          <w:szCs w:val="24"/>
        </w:rPr>
      </w:pPr>
      <w:bookmarkStart w:id="0" w:name="_Hlk144821408"/>
      <w:r w:rsidRPr="00093EE4">
        <w:rPr>
          <w:rFonts w:ascii="Times New Roman" w:eastAsia="TimesNewRomanPSMT" w:hAnsi="Times New Roman" w:cs="Times New Roman"/>
          <w:b/>
          <w:kern w:val="0"/>
          <w:sz w:val="24"/>
          <w:szCs w:val="24"/>
        </w:rPr>
        <w:t xml:space="preserve">Major </w:t>
      </w:r>
      <w:r w:rsidR="009D3AE0" w:rsidRPr="00093EE4">
        <w:rPr>
          <w:rFonts w:ascii="Times New Roman" w:eastAsia="TimesNewRomanPSMT" w:hAnsi="Times New Roman" w:cs="Times New Roman"/>
          <w:b/>
          <w:kern w:val="0"/>
          <w:sz w:val="24"/>
          <w:szCs w:val="24"/>
        </w:rPr>
        <w:t>comments</w:t>
      </w:r>
    </w:p>
    <w:bookmarkEnd w:id="0"/>
    <w:p w14:paraId="5D7645CA" w14:textId="15E42AA7" w:rsidR="002D5532" w:rsidRPr="00093EE4" w:rsidRDefault="00AD7BE8" w:rsidP="00AD7BE8">
      <w:pPr>
        <w:autoSpaceDE w:val="0"/>
        <w:autoSpaceDN w:val="0"/>
        <w:adjustRightInd w:val="0"/>
        <w:spacing w:line="360" w:lineRule="auto"/>
        <w:rPr>
          <w:rFonts w:ascii="Times New Roman" w:hAnsi="Times New Roman" w:cs="Times New Roman"/>
          <w:kern w:val="0"/>
          <w:sz w:val="24"/>
          <w:szCs w:val="24"/>
        </w:rPr>
      </w:pPr>
      <w:r w:rsidRPr="00093EE4">
        <w:rPr>
          <w:rFonts w:ascii="Times New Roman" w:hAnsi="Times New Roman" w:cs="Times New Roman"/>
          <w:kern w:val="0"/>
          <w:sz w:val="24"/>
          <w:szCs w:val="24"/>
        </w:rPr>
        <w:t xml:space="preserve">(1)  </w:t>
      </w:r>
      <w:r w:rsidR="00E05ABD" w:rsidRPr="00E05ABD">
        <w:rPr>
          <w:rFonts w:ascii="Times New Roman" w:hAnsi="Times New Roman" w:cs="Times New Roman"/>
          <w:kern w:val="0"/>
          <w:sz w:val="24"/>
          <w:szCs w:val="24"/>
        </w:rPr>
        <w:t>There are many studies on air pollution in Beijing in the past decade, and the authors need to highlight the innovations of this paper to distinguish it from other studies. In other words, this study revealed the vertical distribution characteristics of anthropogenic aerosols and dust mass concentrations, what kind of research can be conducted in the future based on polarization Raman dataset presented in the manuscript. What is the significance or implications of those research results for air pollution in Beijing.</w:t>
      </w:r>
    </w:p>
    <w:p w14:paraId="3926964F" w14:textId="28F74613" w:rsidR="00A00E24" w:rsidRDefault="008C1E42" w:rsidP="00E05ABD">
      <w:pPr>
        <w:autoSpaceDE w:val="0"/>
        <w:autoSpaceDN w:val="0"/>
        <w:adjustRightInd w:val="0"/>
        <w:spacing w:line="360" w:lineRule="auto"/>
        <w:rPr>
          <w:rFonts w:ascii="Times New Roman" w:eastAsia="TimesNewRomanPSMT" w:hAnsi="Times New Roman" w:cs="Times New Roman"/>
          <w:color w:val="3333FF"/>
          <w:kern w:val="0"/>
          <w:sz w:val="24"/>
          <w:szCs w:val="24"/>
        </w:rPr>
      </w:pPr>
      <w:r w:rsidRPr="00093EE4">
        <w:rPr>
          <w:rFonts w:ascii="Times New Roman" w:eastAsia="TimesNewRomanPSMT" w:hAnsi="Times New Roman" w:cs="Times New Roman"/>
          <w:color w:val="3333FF"/>
          <w:kern w:val="0"/>
          <w:sz w:val="24"/>
          <w:szCs w:val="24"/>
        </w:rPr>
        <w:t>R:</w:t>
      </w:r>
      <w:r w:rsidR="00AE634B" w:rsidRPr="00093EE4">
        <w:rPr>
          <w:rFonts w:ascii="Times New Roman" w:eastAsia="TimesNewRomanPSMT" w:hAnsi="Times New Roman" w:cs="Times New Roman"/>
          <w:color w:val="3333FF"/>
          <w:kern w:val="0"/>
          <w:sz w:val="24"/>
          <w:szCs w:val="24"/>
        </w:rPr>
        <w:t xml:space="preserve"> </w:t>
      </w:r>
      <w:r w:rsidR="000E0A02" w:rsidRPr="000E0A02">
        <w:rPr>
          <w:rFonts w:ascii="Times New Roman" w:eastAsia="TimesNewRomanPSMT" w:hAnsi="Times New Roman" w:cs="Times New Roman"/>
          <w:color w:val="3333FF"/>
          <w:kern w:val="0"/>
          <w:sz w:val="24"/>
          <w:szCs w:val="24"/>
        </w:rPr>
        <w:t>We think this comment is meaningful and valuable</w:t>
      </w:r>
      <w:r w:rsidR="000E0A02">
        <w:rPr>
          <w:rFonts w:ascii="Times New Roman" w:eastAsia="TimesNewRomanPSMT" w:hAnsi="Times New Roman" w:cs="Times New Roman"/>
          <w:color w:val="3333FF"/>
          <w:kern w:val="0"/>
          <w:sz w:val="24"/>
          <w:szCs w:val="24"/>
        </w:rPr>
        <w:t>.</w:t>
      </w:r>
      <w:r w:rsidR="006B6A8D" w:rsidRPr="006B6A8D">
        <w:rPr>
          <w:rFonts w:ascii="Times New Roman" w:eastAsia="TimesNewRomanPSMT" w:hAnsi="Times New Roman" w:cs="Times New Roman"/>
          <w:color w:val="3333FF"/>
          <w:kern w:val="0"/>
          <w:sz w:val="24"/>
          <w:szCs w:val="24"/>
        </w:rPr>
        <w:t xml:space="preserve"> </w:t>
      </w:r>
      <w:r w:rsidR="000E0A02">
        <w:rPr>
          <w:rFonts w:ascii="Times New Roman" w:eastAsia="TimesNewRomanPSMT" w:hAnsi="Times New Roman" w:cs="Times New Roman"/>
          <w:color w:val="3333FF"/>
          <w:kern w:val="0"/>
          <w:sz w:val="24"/>
          <w:szCs w:val="24"/>
        </w:rPr>
        <w:t>W</w:t>
      </w:r>
      <w:r w:rsidR="006B6A8D" w:rsidRPr="006B6A8D">
        <w:rPr>
          <w:rFonts w:ascii="Times New Roman" w:eastAsia="TimesNewRomanPSMT" w:hAnsi="Times New Roman" w:cs="Times New Roman"/>
          <w:color w:val="3333FF"/>
          <w:kern w:val="0"/>
          <w:sz w:val="24"/>
          <w:szCs w:val="24"/>
        </w:rPr>
        <w:t>e also mention</w:t>
      </w:r>
      <w:r w:rsidR="000E0A02">
        <w:rPr>
          <w:rFonts w:ascii="Times New Roman" w:eastAsia="TimesNewRomanPSMT" w:hAnsi="Times New Roman" w:cs="Times New Roman" w:hint="eastAsia"/>
          <w:color w:val="3333FF"/>
          <w:kern w:val="0"/>
          <w:sz w:val="24"/>
          <w:szCs w:val="24"/>
        </w:rPr>
        <w:t>ed</w:t>
      </w:r>
      <w:r w:rsidR="006B6A8D" w:rsidRPr="006B6A8D">
        <w:rPr>
          <w:rFonts w:ascii="Times New Roman" w:eastAsia="TimesNewRomanPSMT" w:hAnsi="Times New Roman" w:cs="Times New Roman"/>
          <w:color w:val="3333FF"/>
          <w:kern w:val="0"/>
          <w:sz w:val="24"/>
          <w:szCs w:val="24"/>
        </w:rPr>
        <w:t xml:space="preserve"> in the article that most of the previous studies focused on the </w:t>
      </w:r>
      <w:r w:rsidR="006B6A8D">
        <w:rPr>
          <w:rFonts w:ascii="Times New Roman" w:eastAsia="TimesNewRomanPSMT" w:hAnsi="Times New Roman" w:cs="Times New Roman" w:hint="eastAsia"/>
          <w:color w:val="3333FF"/>
          <w:kern w:val="0"/>
          <w:sz w:val="24"/>
          <w:szCs w:val="24"/>
        </w:rPr>
        <w:t>surfa</w:t>
      </w:r>
      <w:r w:rsidR="006B6A8D">
        <w:rPr>
          <w:rFonts w:ascii="Times New Roman" w:eastAsia="TimesNewRomanPSMT" w:hAnsi="Times New Roman" w:cs="Times New Roman"/>
          <w:color w:val="3333FF"/>
          <w:kern w:val="0"/>
          <w:sz w:val="24"/>
          <w:szCs w:val="24"/>
        </w:rPr>
        <w:t>ce air pollution in Beijing,</w:t>
      </w:r>
      <w:r w:rsidR="006B6A8D" w:rsidRPr="006B6A8D">
        <w:rPr>
          <w:rFonts w:ascii="Times New Roman" w:eastAsia="TimesNewRomanPSMT" w:hAnsi="Times New Roman" w:cs="Times New Roman"/>
          <w:color w:val="3333FF"/>
          <w:kern w:val="0"/>
          <w:sz w:val="24"/>
          <w:szCs w:val="24"/>
        </w:rPr>
        <w:t xml:space="preserve"> and mainly focused on the total </w:t>
      </w:r>
      <w:r w:rsidR="006B6A8D">
        <w:rPr>
          <w:rFonts w:ascii="Times New Roman" w:eastAsia="TimesNewRomanPSMT" w:hAnsi="Times New Roman" w:cs="Times New Roman"/>
          <w:color w:val="3333FF"/>
          <w:kern w:val="0"/>
          <w:sz w:val="24"/>
          <w:szCs w:val="24"/>
        </w:rPr>
        <w:t>aerosol</w:t>
      </w:r>
      <w:r w:rsidR="006B6A8D" w:rsidRPr="006B6A8D">
        <w:rPr>
          <w:rFonts w:ascii="Times New Roman" w:eastAsia="TimesNewRomanPSMT" w:hAnsi="Times New Roman" w:cs="Times New Roman"/>
          <w:color w:val="3333FF"/>
          <w:kern w:val="0"/>
          <w:sz w:val="24"/>
          <w:szCs w:val="24"/>
        </w:rPr>
        <w:t xml:space="preserve"> mass concentration.</w:t>
      </w:r>
      <w:r w:rsidR="006B6A8D">
        <w:rPr>
          <w:rFonts w:ascii="Times New Roman" w:eastAsia="TimesNewRomanPSMT" w:hAnsi="Times New Roman" w:cs="Times New Roman"/>
          <w:color w:val="3333FF"/>
          <w:kern w:val="0"/>
          <w:sz w:val="24"/>
          <w:szCs w:val="24"/>
        </w:rPr>
        <w:t xml:space="preserve"> In this study, the </w:t>
      </w:r>
      <w:r w:rsidR="006B6A8D" w:rsidRPr="006B6A8D">
        <w:rPr>
          <w:rFonts w:ascii="Times New Roman" w:eastAsia="TimesNewRomanPSMT" w:hAnsi="Times New Roman" w:cs="Times New Roman"/>
          <w:color w:val="3333FF"/>
          <w:kern w:val="0"/>
          <w:sz w:val="24"/>
          <w:szCs w:val="24"/>
        </w:rPr>
        <w:t>vertical distribution characteristics of aerosol types and their optical properties</w:t>
      </w:r>
      <w:r w:rsidR="006B6A8D">
        <w:rPr>
          <w:rFonts w:ascii="Times New Roman" w:eastAsia="TimesNewRomanPSMT" w:hAnsi="Times New Roman" w:cs="Times New Roman"/>
          <w:color w:val="3333FF"/>
          <w:kern w:val="0"/>
          <w:sz w:val="24"/>
          <w:szCs w:val="24"/>
        </w:rPr>
        <w:t xml:space="preserve"> w</w:t>
      </w:r>
      <w:r w:rsidR="0004426A">
        <w:rPr>
          <w:rFonts w:ascii="Times New Roman" w:eastAsia="TimesNewRomanPSMT" w:hAnsi="Times New Roman" w:cs="Times New Roman"/>
          <w:color w:val="3333FF"/>
          <w:kern w:val="0"/>
          <w:sz w:val="24"/>
          <w:szCs w:val="24"/>
        </w:rPr>
        <w:t>ere</w:t>
      </w:r>
      <w:r w:rsidR="006B6A8D">
        <w:rPr>
          <w:rFonts w:ascii="Times New Roman" w:eastAsia="TimesNewRomanPSMT" w:hAnsi="Times New Roman" w:cs="Times New Roman"/>
          <w:color w:val="3333FF"/>
          <w:kern w:val="0"/>
          <w:sz w:val="24"/>
          <w:szCs w:val="24"/>
        </w:rPr>
        <w:t xml:space="preserve"> </w:t>
      </w:r>
      <w:r w:rsidR="006B6A8D" w:rsidRPr="006B6A8D">
        <w:rPr>
          <w:rFonts w:ascii="Times New Roman" w:eastAsia="TimesNewRomanPSMT" w:hAnsi="Times New Roman" w:cs="Times New Roman"/>
          <w:color w:val="3333FF"/>
          <w:kern w:val="0"/>
          <w:sz w:val="24"/>
          <w:szCs w:val="24"/>
        </w:rPr>
        <w:t>capture</w:t>
      </w:r>
      <w:r w:rsidR="006B6A8D">
        <w:rPr>
          <w:rFonts w:ascii="Times New Roman" w:eastAsia="TimesNewRomanPSMT" w:hAnsi="Times New Roman" w:cs="Times New Roman"/>
          <w:color w:val="3333FF"/>
          <w:kern w:val="0"/>
          <w:sz w:val="24"/>
          <w:szCs w:val="24"/>
        </w:rPr>
        <w:t xml:space="preserve">d by </w:t>
      </w:r>
      <w:r w:rsidR="00491023">
        <w:rPr>
          <w:rFonts w:ascii="Times New Roman" w:eastAsia="TimesNewRomanPSMT" w:hAnsi="Times New Roman" w:cs="Times New Roman"/>
          <w:color w:val="3333FF"/>
          <w:kern w:val="0"/>
          <w:sz w:val="24"/>
          <w:szCs w:val="24"/>
        </w:rPr>
        <w:t>l</w:t>
      </w:r>
      <w:r w:rsidR="00491023" w:rsidRPr="00491023">
        <w:rPr>
          <w:rFonts w:ascii="Times New Roman" w:eastAsia="TimesNewRomanPSMT" w:hAnsi="Times New Roman" w:cs="Times New Roman"/>
          <w:color w:val="3333FF"/>
          <w:kern w:val="0"/>
          <w:sz w:val="24"/>
          <w:szCs w:val="24"/>
        </w:rPr>
        <w:t>ong</w:t>
      </w:r>
      <w:r w:rsidR="00491023">
        <w:rPr>
          <w:rFonts w:ascii="微软雅黑" w:eastAsia="微软雅黑" w:hAnsi="微软雅黑" w:cs="Times New Roman" w:hint="eastAsia"/>
          <w:color w:val="3333FF"/>
          <w:kern w:val="0"/>
          <w:sz w:val="24"/>
          <w:szCs w:val="24"/>
        </w:rPr>
        <w:t>–</w:t>
      </w:r>
      <w:r w:rsidR="00491023" w:rsidRPr="00491023">
        <w:rPr>
          <w:rFonts w:ascii="Times New Roman" w:eastAsia="TimesNewRomanPSMT" w:hAnsi="Times New Roman" w:cs="Times New Roman"/>
          <w:color w:val="3333FF"/>
          <w:kern w:val="0"/>
          <w:sz w:val="24"/>
          <w:szCs w:val="24"/>
        </w:rPr>
        <w:t xml:space="preserve">term continuous polarization Raman </w:t>
      </w:r>
      <w:r w:rsidR="00491023">
        <w:rPr>
          <w:rFonts w:ascii="Times New Roman" w:eastAsia="TimesNewRomanPSMT" w:hAnsi="Times New Roman" w:cs="Times New Roman"/>
          <w:color w:val="3333FF"/>
          <w:kern w:val="0"/>
          <w:sz w:val="24"/>
          <w:szCs w:val="24"/>
        </w:rPr>
        <w:t>lidar</w:t>
      </w:r>
      <w:r w:rsidR="00491023" w:rsidRPr="00491023">
        <w:rPr>
          <w:rFonts w:ascii="Times New Roman" w:eastAsia="TimesNewRomanPSMT" w:hAnsi="Times New Roman" w:cs="Times New Roman"/>
          <w:color w:val="3333FF"/>
          <w:kern w:val="0"/>
          <w:sz w:val="24"/>
          <w:szCs w:val="24"/>
        </w:rPr>
        <w:t xml:space="preserve"> observation</w:t>
      </w:r>
      <w:r w:rsidR="00491023">
        <w:rPr>
          <w:rFonts w:ascii="Times New Roman" w:eastAsia="TimesNewRomanPSMT" w:hAnsi="Times New Roman" w:cs="Times New Roman"/>
          <w:color w:val="3333FF"/>
          <w:kern w:val="0"/>
          <w:sz w:val="24"/>
          <w:szCs w:val="24"/>
        </w:rPr>
        <w:t xml:space="preserve">. We focused on </w:t>
      </w:r>
      <w:r w:rsidR="00491023" w:rsidRPr="00491023">
        <w:rPr>
          <w:rFonts w:ascii="Times New Roman" w:eastAsia="TimesNewRomanPSMT" w:hAnsi="Times New Roman" w:cs="Times New Roman"/>
          <w:color w:val="3333FF"/>
          <w:kern w:val="0"/>
          <w:sz w:val="24"/>
          <w:szCs w:val="24"/>
        </w:rPr>
        <w:t>the long‒term vertical distributions of dust (coarse) and anthropogenic aerosols (fine) and their relationships with mixing layer height</w:t>
      </w:r>
      <w:r w:rsidR="00491023">
        <w:rPr>
          <w:rFonts w:ascii="Times New Roman" w:eastAsia="TimesNewRomanPSMT" w:hAnsi="Times New Roman" w:cs="Times New Roman"/>
          <w:color w:val="3333FF"/>
          <w:kern w:val="0"/>
          <w:sz w:val="24"/>
          <w:szCs w:val="24"/>
        </w:rPr>
        <w:t xml:space="preserve">, </w:t>
      </w:r>
      <w:r w:rsidR="00491023" w:rsidRPr="00491023">
        <w:rPr>
          <w:rFonts w:ascii="Times New Roman" w:eastAsia="TimesNewRomanPSMT" w:hAnsi="Times New Roman" w:cs="Times New Roman"/>
          <w:color w:val="3333FF"/>
          <w:kern w:val="0"/>
          <w:sz w:val="24"/>
          <w:szCs w:val="24"/>
        </w:rPr>
        <w:t xml:space="preserve">which </w:t>
      </w:r>
      <w:r w:rsidR="00491023">
        <w:rPr>
          <w:rFonts w:ascii="Times New Roman" w:eastAsia="TimesNewRomanPSMT" w:hAnsi="Times New Roman" w:cs="Times New Roman"/>
          <w:color w:val="3333FF"/>
          <w:kern w:val="0"/>
          <w:sz w:val="24"/>
          <w:szCs w:val="24"/>
        </w:rPr>
        <w:t>have</w:t>
      </w:r>
      <w:r w:rsidR="00491023" w:rsidRPr="00491023">
        <w:rPr>
          <w:rFonts w:ascii="Times New Roman" w:eastAsia="TimesNewRomanPSMT" w:hAnsi="Times New Roman" w:cs="Times New Roman"/>
          <w:color w:val="3333FF"/>
          <w:kern w:val="0"/>
          <w:sz w:val="24"/>
          <w:szCs w:val="24"/>
        </w:rPr>
        <w:t xml:space="preserve"> not </w:t>
      </w:r>
      <w:r w:rsidR="00491023">
        <w:rPr>
          <w:rFonts w:ascii="Times New Roman" w:eastAsia="TimesNewRomanPSMT" w:hAnsi="Times New Roman" w:cs="Times New Roman"/>
          <w:color w:val="3333FF"/>
          <w:kern w:val="0"/>
          <w:sz w:val="24"/>
          <w:szCs w:val="24"/>
        </w:rPr>
        <w:t xml:space="preserve">been </w:t>
      </w:r>
      <w:r w:rsidR="00491023" w:rsidRPr="00491023">
        <w:rPr>
          <w:rFonts w:ascii="Times New Roman" w:eastAsia="TimesNewRomanPSMT" w:hAnsi="Times New Roman" w:cs="Times New Roman"/>
          <w:color w:val="3333FF"/>
          <w:kern w:val="0"/>
          <w:sz w:val="24"/>
          <w:szCs w:val="24"/>
        </w:rPr>
        <w:t>revealed in previous studies</w:t>
      </w:r>
      <w:r w:rsidR="00491023">
        <w:rPr>
          <w:rFonts w:ascii="Times New Roman" w:eastAsia="TimesNewRomanPSMT" w:hAnsi="Times New Roman" w:cs="Times New Roman"/>
          <w:color w:val="3333FF"/>
          <w:kern w:val="0"/>
          <w:sz w:val="24"/>
          <w:szCs w:val="24"/>
        </w:rPr>
        <w:t xml:space="preserve">, and </w:t>
      </w:r>
      <w:r w:rsidR="00491023" w:rsidRPr="00491023">
        <w:rPr>
          <w:rFonts w:ascii="Times New Roman" w:eastAsia="TimesNewRomanPSMT" w:hAnsi="Times New Roman" w:cs="Times New Roman"/>
          <w:color w:val="3333FF"/>
          <w:kern w:val="0"/>
          <w:sz w:val="24"/>
          <w:szCs w:val="24"/>
        </w:rPr>
        <w:t>found large amounts of anthropogenic aerosols accumulate at the top of the mixing layer, which is most noticeable in summer</w:t>
      </w:r>
      <w:r w:rsidR="00491023">
        <w:rPr>
          <w:rFonts w:ascii="Times New Roman" w:eastAsia="TimesNewRomanPSMT" w:hAnsi="Times New Roman" w:cs="Times New Roman"/>
          <w:color w:val="3333FF"/>
          <w:kern w:val="0"/>
          <w:sz w:val="24"/>
          <w:szCs w:val="24"/>
        </w:rPr>
        <w:t xml:space="preserve">. </w:t>
      </w:r>
      <w:r w:rsidR="00491023" w:rsidRPr="00491023">
        <w:rPr>
          <w:rFonts w:ascii="Times New Roman" w:eastAsia="TimesNewRomanPSMT" w:hAnsi="Times New Roman" w:cs="Times New Roman"/>
          <w:color w:val="3333FF"/>
          <w:kern w:val="0"/>
          <w:sz w:val="24"/>
          <w:szCs w:val="24"/>
        </w:rPr>
        <w:t>This also provides a new impetus for</w:t>
      </w:r>
      <w:r w:rsidR="0004426A">
        <w:rPr>
          <w:rFonts w:ascii="Times New Roman" w:eastAsia="TimesNewRomanPSMT" w:hAnsi="Times New Roman" w:cs="Times New Roman"/>
          <w:color w:val="3333FF"/>
          <w:kern w:val="0"/>
          <w:sz w:val="24"/>
          <w:szCs w:val="24"/>
        </w:rPr>
        <w:t xml:space="preserve"> </w:t>
      </w:r>
      <w:r w:rsidR="00491023">
        <w:rPr>
          <w:rFonts w:ascii="Times New Roman" w:eastAsia="TimesNewRomanPSMT" w:hAnsi="Times New Roman" w:cs="Times New Roman"/>
          <w:color w:val="3333FF"/>
          <w:kern w:val="0"/>
          <w:sz w:val="24"/>
          <w:szCs w:val="24"/>
        </w:rPr>
        <w:t>research on</w:t>
      </w:r>
      <w:r w:rsidR="00491023" w:rsidRPr="00491023">
        <w:rPr>
          <w:rFonts w:ascii="Times New Roman" w:eastAsia="TimesNewRomanPSMT" w:hAnsi="Times New Roman" w:cs="Times New Roman"/>
          <w:color w:val="3333FF"/>
          <w:kern w:val="0"/>
          <w:sz w:val="24"/>
          <w:szCs w:val="24"/>
        </w:rPr>
        <w:t xml:space="preserve"> the relationship between </w:t>
      </w:r>
      <w:r w:rsidR="00444524" w:rsidRPr="00444524">
        <w:rPr>
          <w:rFonts w:ascii="Times New Roman" w:eastAsia="TimesNewRomanPSMT" w:hAnsi="Times New Roman" w:cs="Times New Roman"/>
          <w:color w:val="3333FF"/>
          <w:kern w:val="0"/>
          <w:sz w:val="24"/>
          <w:szCs w:val="24"/>
        </w:rPr>
        <w:t xml:space="preserve">vertical distribution of </w:t>
      </w:r>
      <w:r w:rsidR="00444524">
        <w:rPr>
          <w:rFonts w:ascii="Times New Roman" w:eastAsia="TimesNewRomanPSMT" w:hAnsi="Times New Roman" w:cs="Times New Roman"/>
          <w:color w:val="3333FF"/>
          <w:kern w:val="0"/>
          <w:sz w:val="24"/>
          <w:szCs w:val="24"/>
        </w:rPr>
        <w:t>air</w:t>
      </w:r>
      <w:r w:rsidR="00444524" w:rsidRPr="00444524">
        <w:rPr>
          <w:rFonts w:ascii="Times New Roman" w:eastAsia="TimesNewRomanPSMT" w:hAnsi="Times New Roman" w:cs="Times New Roman"/>
          <w:color w:val="3333FF"/>
          <w:kern w:val="0"/>
          <w:sz w:val="24"/>
          <w:szCs w:val="24"/>
        </w:rPr>
        <w:t xml:space="preserve"> pollutants</w:t>
      </w:r>
      <w:r w:rsidR="00491023" w:rsidRPr="00491023">
        <w:rPr>
          <w:rFonts w:ascii="Times New Roman" w:eastAsia="TimesNewRomanPSMT" w:hAnsi="Times New Roman" w:cs="Times New Roman"/>
          <w:color w:val="3333FF"/>
          <w:kern w:val="0"/>
          <w:sz w:val="24"/>
          <w:szCs w:val="24"/>
        </w:rPr>
        <w:t xml:space="preserve"> and </w:t>
      </w:r>
      <w:r w:rsidR="00444524" w:rsidRPr="00491023">
        <w:rPr>
          <w:rFonts w:ascii="Times New Roman" w:eastAsia="TimesNewRomanPSMT" w:hAnsi="Times New Roman" w:cs="Times New Roman"/>
          <w:color w:val="3333FF"/>
          <w:kern w:val="0"/>
          <w:sz w:val="24"/>
          <w:szCs w:val="24"/>
        </w:rPr>
        <w:t>mixing layer height</w:t>
      </w:r>
      <w:r w:rsidR="00444524">
        <w:rPr>
          <w:rFonts w:ascii="Times New Roman" w:eastAsia="TimesNewRomanPSMT" w:hAnsi="Times New Roman" w:cs="Times New Roman"/>
          <w:color w:val="3333FF"/>
          <w:kern w:val="0"/>
          <w:sz w:val="24"/>
          <w:szCs w:val="24"/>
        </w:rPr>
        <w:t xml:space="preserve">. In addition, </w:t>
      </w:r>
      <w:r w:rsidR="0004426A">
        <w:rPr>
          <w:rFonts w:ascii="Times New Roman" w:eastAsia="TimesNewRomanPSMT" w:hAnsi="Times New Roman" w:cs="Times New Roman"/>
          <w:color w:val="3333FF"/>
          <w:kern w:val="0"/>
          <w:sz w:val="24"/>
          <w:szCs w:val="24"/>
        </w:rPr>
        <w:t>t</w:t>
      </w:r>
      <w:r w:rsidR="00444524" w:rsidRPr="00444524">
        <w:rPr>
          <w:rFonts w:ascii="Times New Roman" w:eastAsia="TimesNewRomanPSMT" w:hAnsi="Times New Roman" w:cs="Times New Roman"/>
          <w:color w:val="3333FF"/>
          <w:kern w:val="0"/>
          <w:sz w:val="24"/>
          <w:szCs w:val="24"/>
        </w:rPr>
        <w:t>he data set presented in the manuscript can also be used for further research, for example</w:t>
      </w:r>
      <w:r w:rsidR="00444524">
        <w:rPr>
          <w:rFonts w:ascii="Times New Roman" w:eastAsia="TimesNewRomanPSMT" w:hAnsi="Times New Roman" w:cs="Times New Roman"/>
          <w:color w:val="3333FF"/>
          <w:kern w:val="0"/>
          <w:sz w:val="24"/>
          <w:szCs w:val="24"/>
        </w:rPr>
        <w:t>:</w:t>
      </w:r>
    </w:p>
    <w:p w14:paraId="4231C53C" w14:textId="348F2ACC" w:rsidR="00444524" w:rsidRDefault="00444524" w:rsidP="00444524">
      <w:pPr>
        <w:pStyle w:val="a3"/>
        <w:numPr>
          <w:ilvl w:val="0"/>
          <w:numId w:val="6"/>
        </w:numPr>
        <w:autoSpaceDE w:val="0"/>
        <w:autoSpaceDN w:val="0"/>
        <w:adjustRightInd w:val="0"/>
        <w:spacing w:line="360" w:lineRule="auto"/>
        <w:ind w:firstLineChars="0"/>
        <w:rPr>
          <w:rFonts w:ascii="Times New Roman" w:eastAsia="TimesNewRomanPSMT" w:hAnsi="Times New Roman" w:cs="Times New Roman"/>
          <w:color w:val="3333FF"/>
          <w:kern w:val="0"/>
          <w:sz w:val="24"/>
          <w:szCs w:val="24"/>
        </w:rPr>
      </w:pPr>
      <w:r>
        <w:rPr>
          <w:rFonts w:ascii="Times New Roman" w:eastAsia="TimesNewRomanPSMT" w:hAnsi="Times New Roman" w:cs="Times New Roman"/>
          <w:color w:val="3333FF"/>
          <w:kern w:val="0"/>
          <w:sz w:val="24"/>
          <w:szCs w:val="24"/>
        </w:rPr>
        <w:t>A</w:t>
      </w:r>
      <w:r w:rsidRPr="00444524">
        <w:rPr>
          <w:rFonts w:ascii="Times New Roman" w:eastAsia="TimesNewRomanPSMT" w:hAnsi="Times New Roman" w:cs="Times New Roman"/>
          <w:color w:val="3333FF"/>
          <w:kern w:val="0"/>
          <w:sz w:val="24"/>
          <w:szCs w:val="24"/>
        </w:rPr>
        <w:t xml:space="preserve">t the end of 2019 and the beginning of 2020, </w:t>
      </w:r>
      <w:r w:rsidR="0004426A">
        <w:rPr>
          <w:rFonts w:ascii="Times New Roman" w:eastAsia="TimesNewRomanPSMT" w:hAnsi="Times New Roman" w:cs="Times New Roman"/>
          <w:color w:val="3333FF"/>
          <w:kern w:val="0"/>
          <w:sz w:val="24"/>
          <w:szCs w:val="24"/>
        </w:rPr>
        <w:t xml:space="preserve">the </w:t>
      </w:r>
      <w:r w:rsidRPr="00444524">
        <w:rPr>
          <w:rFonts w:ascii="Times New Roman" w:eastAsia="TimesNewRomanPSMT" w:hAnsi="Times New Roman" w:cs="Times New Roman"/>
          <w:color w:val="3333FF"/>
          <w:kern w:val="0"/>
          <w:sz w:val="24"/>
          <w:szCs w:val="24"/>
        </w:rPr>
        <w:t>epidemic control policy led to the reduction of anthropogenic emissions</w:t>
      </w:r>
      <w:r>
        <w:rPr>
          <w:rFonts w:ascii="Times New Roman" w:eastAsia="TimesNewRomanPSMT" w:hAnsi="Times New Roman" w:cs="Times New Roman"/>
          <w:color w:val="3333FF"/>
          <w:kern w:val="0"/>
          <w:sz w:val="24"/>
          <w:szCs w:val="24"/>
        </w:rPr>
        <w:t xml:space="preserve"> in Beijing</w:t>
      </w:r>
      <w:r w:rsidRPr="00444524">
        <w:rPr>
          <w:rFonts w:ascii="Times New Roman" w:eastAsia="TimesNewRomanPSMT" w:hAnsi="Times New Roman" w:cs="Times New Roman"/>
          <w:color w:val="3333FF"/>
          <w:kern w:val="0"/>
          <w:sz w:val="24"/>
          <w:szCs w:val="24"/>
        </w:rPr>
        <w:t>.</w:t>
      </w:r>
      <w:r>
        <w:rPr>
          <w:rFonts w:ascii="Times New Roman" w:eastAsia="TimesNewRomanPSMT" w:hAnsi="Times New Roman" w:cs="Times New Roman"/>
          <w:color w:val="3333FF"/>
          <w:kern w:val="0"/>
          <w:sz w:val="24"/>
          <w:szCs w:val="24"/>
        </w:rPr>
        <w:t xml:space="preserve"> </w:t>
      </w:r>
      <w:r w:rsidRPr="00444524">
        <w:rPr>
          <w:rFonts w:ascii="Times New Roman" w:eastAsia="TimesNewRomanPSMT" w:hAnsi="Times New Roman" w:cs="Times New Roman"/>
          <w:color w:val="3333FF"/>
          <w:kern w:val="0"/>
          <w:sz w:val="24"/>
          <w:szCs w:val="24"/>
        </w:rPr>
        <w:t xml:space="preserve">The effect of anthropogenic emission reduction on the vertical structure of fine particulate matter in Beijing can </w:t>
      </w:r>
      <w:r w:rsidRPr="00444524">
        <w:rPr>
          <w:rFonts w:ascii="Times New Roman" w:eastAsia="TimesNewRomanPSMT" w:hAnsi="Times New Roman" w:cs="Times New Roman"/>
          <w:color w:val="3333FF"/>
          <w:kern w:val="0"/>
          <w:sz w:val="24"/>
          <w:szCs w:val="24"/>
        </w:rPr>
        <w:lastRenderedPageBreak/>
        <w:t>be further discussed.</w:t>
      </w:r>
    </w:p>
    <w:p w14:paraId="60BA768A" w14:textId="2278472F" w:rsidR="00276EFC" w:rsidRDefault="00276EFC" w:rsidP="000B57D0">
      <w:pPr>
        <w:pStyle w:val="a3"/>
        <w:numPr>
          <w:ilvl w:val="0"/>
          <w:numId w:val="6"/>
        </w:numPr>
        <w:autoSpaceDE w:val="0"/>
        <w:autoSpaceDN w:val="0"/>
        <w:adjustRightInd w:val="0"/>
        <w:spacing w:line="360" w:lineRule="auto"/>
        <w:ind w:firstLineChars="0"/>
        <w:rPr>
          <w:rFonts w:ascii="Times New Roman" w:eastAsia="TimesNewRomanPSMT" w:hAnsi="Times New Roman" w:cs="Times New Roman"/>
          <w:color w:val="3333FF"/>
          <w:kern w:val="0"/>
          <w:sz w:val="24"/>
          <w:szCs w:val="24"/>
        </w:rPr>
      </w:pPr>
      <w:r w:rsidRPr="00276EFC">
        <w:rPr>
          <w:rFonts w:ascii="Times New Roman" w:eastAsia="TimesNewRomanPSMT" w:hAnsi="Times New Roman" w:cs="Times New Roman"/>
          <w:color w:val="3333FF"/>
          <w:kern w:val="0"/>
          <w:sz w:val="24"/>
          <w:szCs w:val="24"/>
        </w:rPr>
        <w:t xml:space="preserve">We found a large number of fine particles at the top of the mixed layer in Beijing, while the formation, accumulation and dissipation mechanism of </w:t>
      </w:r>
      <w:r>
        <w:rPr>
          <w:rFonts w:ascii="Times New Roman" w:eastAsia="TimesNewRomanPSMT" w:hAnsi="Times New Roman" w:cs="Times New Roman"/>
          <w:color w:val="3333FF"/>
          <w:kern w:val="0"/>
          <w:sz w:val="24"/>
          <w:szCs w:val="24"/>
        </w:rPr>
        <w:t>air</w:t>
      </w:r>
      <w:r w:rsidRPr="00276EFC">
        <w:rPr>
          <w:rFonts w:ascii="Times New Roman" w:eastAsia="TimesNewRomanPSMT" w:hAnsi="Times New Roman" w:cs="Times New Roman"/>
          <w:color w:val="3333FF"/>
          <w:kern w:val="0"/>
          <w:sz w:val="24"/>
          <w:szCs w:val="24"/>
        </w:rPr>
        <w:t xml:space="preserve"> pollutants at the top of the </w:t>
      </w:r>
      <w:r>
        <w:rPr>
          <w:rFonts w:ascii="Times New Roman" w:eastAsia="TimesNewRomanPSMT" w:hAnsi="Times New Roman" w:cs="Times New Roman"/>
          <w:color w:val="3333FF"/>
          <w:kern w:val="0"/>
          <w:sz w:val="24"/>
          <w:szCs w:val="24"/>
        </w:rPr>
        <w:t>mixing layer</w:t>
      </w:r>
      <w:r w:rsidRPr="00276EFC">
        <w:rPr>
          <w:rFonts w:ascii="Times New Roman" w:eastAsia="TimesNewRomanPSMT" w:hAnsi="Times New Roman" w:cs="Times New Roman"/>
          <w:color w:val="3333FF"/>
          <w:kern w:val="0"/>
          <w:sz w:val="24"/>
          <w:szCs w:val="24"/>
        </w:rPr>
        <w:t>, as well as its impact on the surface radiation feedback, still need to be</w:t>
      </w:r>
      <w:r>
        <w:rPr>
          <w:rFonts w:ascii="Times New Roman" w:eastAsia="TimesNewRomanPSMT" w:hAnsi="Times New Roman" w:cs="Times New Roman"/>
          <w:color w:val="3333FF"/>
          <w:kern w:val="0"/>
          <w:sz w:val="24"/>
          <w:szCs w:val="24"/>
        </w:rPr>
        <w:t xml:space="preserve"> investigated </w:t>
      </w:r>
      <w:r w:rsidRPr="00276EFC">
        <w:rPr>
          <w:rFonts w:ascii="Times New Roman" w:eastAsia="TimesNewRomanPSMT" w:hAnsi="Times New Roman" w:cs="Times New Roman"/>
          <w:color w:val="3333FF"/>
          <w:kern w:val="0"/>
          <w:sz w:val="24"/>
          <w:szCs w:val="24"/>
        </w:rPr>
        <w:t xml:space="preserve">in detail. Although we speculate that the </w:t>
      </w:r>
      <w:r>
        <w:rPr>
          <w:rFonts w:ascii="Times New Roman" w:eastAsia="TimesNewRomanPSMT" w:hAnsi="Times New Roman" w:cs="Times New Roman"/>
          <w:color w:val="3333FF"/>
          <w:kern w:val="0"/>
          <w:sz w:val="24"/>
          <w:szCs w:val="24"/>
        </w:rPr>
        <w:t xml:space="preserve">aerosol </w:t>
      </w:r>
      <w:r w:rsidRPr="00276EFC">
        <w:rPr>
          <w:rFonts w:ascii="Times New Roman" w:eastAsia="TimesNewRomanPSMT" w:hAnsi="Times New Roman" w:cs="Times New Roman"/>
          <w:color w:val="3333FF"/>
          <w:kern w:val="0"/>
          <w:sz w:val="24"/>
          <w:szCs w:val="24"/>
        </w:rPr>
        <w:t xml:space="preserve">hygroscopic growth </w:t>
      </w:r>
      <w:r w:rsidR="0004426A">
        <w:rPr>
          <w:rFonts w:ascii="Times New Roman" w:eastAsia="TimesNewRomanPSMT" w:hAnsi="Times New Roman" w:cs="Times New Roman"/>
          <w:color w:val="3333FF"/>
          <w:kern w:val="0"/>
          <w:sz w:val="24"/>
          <w:szCs w:val="24"/>
        </w:rPr>
        <w:t>may be</w:t>
      </w:r>
      <w:r w:rsidRPr="00276EFC">
        <w:rPr>
          <w:rFonts w:ascii="Times New Roman" w:eastAsia="TimesNewRomanPSMT" w:hAnsi="Times New Roman" w:cs="Times New Roman"/>
          <w:color w:val="3333FF"/>
          <w:kern w:val="0"/>
          <w:sz w:val="24"/>
          <w:szCs w:val="24"/>
        </w:rPr>
        <w:t xml:space="preserve"> a key process, there is no direct evidence.</w:t>
      </w:r>
    </w:p>
    <w:p w14:paraId="56FDA135" w14:textId="2B9A7D02" w:rsidR="000E0A02" w:rsidRDefault="000E0A02" w:rsidP="000B57D0">
      <w:pPr>
        <w:pStyle w:val="a3"/>
        <w:numPr>
          <w:ilvl w:val="0"/>
          <w:numId w:val="6"/>
        </w:numPr>
        <w:autoSpaceDE w:val="0"/>
        <w:autoSpaceDN w:val="0"/>
        <w:adjustRightInd w:val="0"/>
        <w:spacing w:line="360" w:lineRule="auto"/>
        <w:ind w:firstLineChars="0"/>
        <w:rPr>
          <w:rFonts w:ascii="Times New Roman" w:eastAsia="TimesNewRomanPSMT" w:hAnsi="Times New Roman" w:cs="Times New Roman"/>
          <w:color w:val="3333FF"/>
          <w:kern w:val="0"/>
          <w:sz w:val="24"/>
          <w:szCs w:val="24"/>
        </w:rPr>
      </w:pPr>
      <w:r w:rsidRPr="000E0A02">
        <w:rPr>
          <w:rFonts w:ascii="Times New Roman" w:eastAsia="TimesNewRomanPSMT" w:hAnsi="Times New Roman" w:cs="Times New Roman"/>
          <w:color w:val="3333FF"/>
          <w:kern w:val="0"/>
          <w:sz w:val="24"/>
          <w:szCs w:val="24"/>
        </w:rPr>
        <w:t>Our observation results, especially the vertical profile of different aerosol types, can also be integrated into the dust generation and convection and chemical migration models of the North China Plain. Lidar data assimilation has long been recognized for its potential to improve numerical modeling analyses (Zhang et al., 2011). Recent research presents the assimilation of CALIPSO extinction coefficient measurements in the chemistry transport model, they focus on the dessert dust outbreak and found that the assimilation of CALIPSO lidar observations improves the statistics compared to the model free run (Amraoui et al., 2020). In addition, the vertical profile of depolarization ratio and lidar ratio, as well as the aerosol classification results can be used as the assimilation data of the model to optimize the simulation. With integrated information from various sources, i.e. numerical simulation, ground-based and satellite remote sensing, these results can more accurately describe the three-dimensional distribution pattern of aerosols.</w:t>
      </w:r>
    </w:p>
    <w:p w14:paraId="37C8B658" w14:textId="26E09127" w:rsidR="000B57D0" w:rsidRPr="000B57D0" w:rsidRDefault="000E0A02" w:rsidP="000B57D0">
      <w:pPr>
        <w:pStyle w:val="a3"/>
        <w:numPr>
          <w:ilvl w:val="0"/>
          <w:numId w:val="6"/>
        </w:numPr>
        <w:autoSpaceDE w:val="0"/>
        <w:autoSpaceDN w:val="0"/>
        <w:adjustRightInd w:val="0"/>
        <w:spacing w:line="360" w:lineRule="auto"/>
        <w:ind w:firstLineChars="0"/>
        <w:rPr>
          <w:rFonts w:ascii="Times New Roman" w:eastAsia="TimesNewRomanPSMT" w:hAnsi="Times New Roman" w:cs="Times New Roman"/>
          <w:color w:val="3333FF"/>
          <w:kern w:val="0"/>
          <w:sz w:val="24"/>
          <w:szCs w:val="24"/>
        </w:rPr>
      </w:pPr>
      <w:r>
        <w:rPr>
          <w:rFonts w:ascii="Times New Roman" w:eastAsia="TimesNewRomanPSMT" w:hAnsi="Times New Roman" w:cs="Times New Roman"/>
          <w:color w:val="3333FF"/>
          <w:kern w:val="0"/>
          <w:sz w:val="24"/>
          <w:szCs w:val="24"/>
        </w:rPr>
        <w:t>Our</w:t>
      </w:r>
      <w:r w:rsidRPr="000E0A02">
        <w:rPr>
          <w:rFonts w:ascii="Times New Roman" w:eastAsia="TimesNewRomanPSMT" w:hAnsi="Times New Roman" w:cs="Times New Roman"/>
          <w:color w:val="3333FF"/>
          <w:kern w:val="0"/>
          <w:sz w:val="24"/>
          <w:szCs w:val="24"/>
        </w:rPr>
        <w:t xml:space="preserve"> data can </w:t>
      </w:r>
      <w:r>
        <w:rPr>
          <w:rFonts w:ascii="Times New Roman" w:eastAsia="TimesNewRomanPSMT" w:hAnsi="Times New Roman" w:cs="Times New Roman"/>
          <w:color w:val="3333FF"/>
          <w:kern w:val="0"/>
          <w:sz w:val="24"/>
          <w:szCs w:val="24"/>
        </w:rPr>
        <w:t xml:space="preserve">also </w:t>
      </w:r>
      <w:r w:rsidRPr="000E0A02">
        <w:rPr>
          <w:rFonts w:ascii="Times New Roman" w:eastAsia="TimesNewRomanPSMT" w:hAnsi="Times New Roman" w:cs="Times New Roman"/>
          <w:color w:val="3333FF"/>
          <w:kern w:val="0"/>
          <w:sz w:val="24"/>
          <w:szCs w:val="24"/>
        </w:rPr>
        <w:t xml:space="preserve">be used to support basic data analysis for spaceborne lidar missions such as CALIPSO (Cloud‒Aerosol Lidar and Infrared Pathfinder Satellite Observations) (Winker et al., 2009), ALADIN (Atmospheric </w:t>
      </w:r>
      <w:proofErr w:type="spellStart"/>
      <w:r w:rsidRPr="000E0A02">
        <w:rPr>
          <w:rFonts w:ascii="Times New Roman" w:eastAsia="TimesNewRomanPSMT" w:hAnsi="Times New Roman" w:cs="Times New Roman"/>
          <w:color w:val="3333FF"/>
          <w:kern w:val="0"/>
          <w:sz w:val="24"/>
          <w:szCs w:val="24"/>
        </w:rPr>
        <w:t>LAser</w:t>
      </w:r>
      <w:proofErr w:type="spellEnd"/>
      <w:r w:rsidRPr="000E0A02">
        <w:rPr>
          <w:rFonts w:ascii="Times New Roman" w:eastAsia="TimesNewRomanPSMT" w:hAnsi="Times New Roman" w:cs="Times New Roman"/>
          <w:color w:val="3333FF"/>
          <w:kern w:val="0"/>
          <w:sz w:val="24"/>
          <w:szCs w:val="24"/>
        </w:rPr>
        <w:t xml:space="preserve"> Doppler </w:t>
      </w:r>
      <w:proofErr w:type="spellStart"/>
      <w:r w:rsidRPr="000E0A02">
        <w:rPr>
          <w:rFonts w:ascii="Times New Roman" w:eastAsia="TimesNewRomanPSMT" w:hAnsi="Times New Roman" w:cs="Times New Roman"/>
          <w:color w:val="3333FF"/>
          <w:kern w:val="0"/>
          <w:sz w:val="24"/>
          <w:szCs w:val="24"/>
        </w:rPr>
        <w:t>INstrument</w:t>
      </w:r>
      <w:proofErr w:type="spellEnd"/>
      <w:r w:rsidRPr="000E0A02">
        <w:rPr>
          <w:rFonts w:ascii="Times New Roman" w:eastAsia="TimesNewRomanPSMT" w:hAnsi="Times New Roman" w:cs="Times New Roman"/>
          <w:color w:val="3333FF"/>
          <w:kern w:val="0"/>
          <w:sz w:val="24"/>
          <w:szCs w:val="24"/>
        </w:rPr>
        <w:t>) (</w:t>
      </w:r>
      <w:proofErr w:type="spellStart"/>
      <w:r w:rsidRPr="000E0A02">
        <w:rPr>
          <w:rFonts w:ascii="Times New Roman" w:eastAsia="TimesNewRomanPSMT" w:hAnsi="Times New Roman" w:cs="Times New Roman"/>
          <w:color w:val="3333FF"/>
          <w:kern w:val="0"/>
          <w:sz w:val="24"/>
          <w:szCs w:val="24"/>
        </w:rPr>
        <w:t>Witschas</w:t>
      </w:r>
      <w:proofErr w:type="spellEnd"/>
      <w:r w:rsidRPr="000E0A02">
        <w:rPr>
          <w:rFonts w:ascii="Times New Roman" w:eastAsia="TimesNewRomanPSMT" w:hAnsi="Times New Roman" w:cs="Times New Roman"/>
          <w:color w:val="3333FF"/>
          <w:kern w:val="0"/>
          <w:sz w:val="24"/>
          <w:szCs w:val="24"/>
        </w:rPr>
        <w:t xml:space="preserve"> et al., 2020), and ATLID (Atmospheric Lidar) (Illingworth et al., 2015), upgrading the accuracy of regional terrestrial and global satellite lidar inversions.</w:t>
      </w:r>
    </w:p>
    <w:p w14:paraId="1D001181" w14:textId="71E89DE3" w:rsidR="00F33A7F" w:rsidRDefault="0037386F" w:rsidP="00DC2A5E">
      <w:pPr>
        <w:autoSpaceDE w:val="0"/>
        <w:autoSpaceDN w:val="0"/>
        <w:adjustRightInd w:val="0"/>
        <w:spacing w:line="360" w:lineRule="auto"/>
        <w:rPr>
          <w:rFonts w:ascii="Times New Roman" w:eastAsia="TimesNewRomanPSMT" w:hAnsi="Times New Roman" w:cs="Times New Roman"/>
          <w:color w:val="FF0000"/>
          <w:kern w:val="0"/>
          <w:sz w:val="24"/>
          <w:szCs w:val="24"/>
        </w:rPr>
      </w:pPr>
      <w:r w:rsidRPr="0037386F">
        <w:rPr>
          <w:rFonts w:ascii="Times New Roman" w:eastAsia="TimesNewRomanPSMT" w:hAnsi="Times New Roman" w:cs="Times New Roman"/>
          <w:color w:val="0000FF"/>
          <w:kern w:val="0"/>
          <w:sz w:val="24"/>
          <w:szCs w:val="24"/>
        </w:rPr>
        <w:t xml:space="preserve">We also include these important perspectives in the manuscript. Please refer to </w:t>
      </w:r>
      <w:r w:rsidRPr="004A71D9">
        <w:rPr>
          <w:rFonts w:ascii="Times New Roman" w:eastAsia="TimesNewRomanPSMT" w:hAnsi="Times New Roman" w:cs="Times New Roman"/>
          <w:color w:val="0000FF"/>
          <w:kern w:val="0"/>
          <w:sz w:val="24"/>
          <w:szCs w:val="24"/>
        </w:rPr>
        <w:t xml:space="preserve">Page </w:t>
      </w:r>
      <w:r w:rsidR="004A71D9" w:rsidRPr="004A71D9">
        <w:rPr>
          <w:rFonts w:ascii="Times New Roman" w:eastAsia="TimesNewRomanPSMT" w:hAnsi="Times New Roman" w:cs="Times New Roman"/>
          <w:color w:val="0000FF"/>
          <w:kern w:val="0"/>
          <w:sz w:val="24"/>
          <w:szCs w:val="24"/>
        </w:rPr>
        <w:t>3</w:t>
      </w:r>
      <w:r w:rsidRPr="004A71D9">
        <w:rPr>
          <w:rFonts w:ascii="Times New Roman" w:eastAsia="TimesNewRomanPSMT" w:hAnsi="Times New Roman" w:cs="Times New Roman"/>
          <w:color w:val="0000FF"/>
          <w:kern w:val="0"/>
          <w:sz w:val="24"/>
          <w:szCs w:val="24"/>
        </w:rPr>
        <w:t xml:space="preserve"> Line </w:t>
      </w:r>
      <w:r w:rsidR="004A71D9" w:rsidRPr="004A71D9">
        <w:rPr>
          <w:rFonts w:ascii="Times New Roman" w:eastAsia="TimesNewRomanPSMT" w:hAnsi="Times New Roman" w:cs="Times New Roman"/>
          <w:color w:val="0000FF"/>
          <w:kern w:val="0"/>
          <w:sz w:val="24"/>
          <w:szCs w:val="24"/>
        </w:rPr>
        <w:t>28</w:t>
      </w:r>
      <w:r w:rsidRPr="004A71D9">
        <w:rPr>
          <w:rFonts w:ascii="Times New Roman" w:eastAsia="TimesNewRomanPSMT" w:hAnsi="Times New Roman" w:cs="Times New Roman"/>
          <w:color w:val="0000FF"/>
          <w:kern w:val="0"/>
          <w:sz w:val="24"/>
          <w:szCs w:val="24"/>
        </w:rPr>
        <w:t>–</w:t>
      </w:r>
      <w:r w:rsidR="004A71D9" w:rsidRPr="004A71D9">
        <w:rPr>
          <w:rFonts w:ascii="Times New Roman" w:eastAsia="TimesNewRomanPSMT" w:hAnsi="Times New Roman" w:cs="Times New Roman"/>
          <w:color w:val="0000FF"/>
          <w:kern w:val="0"/>
          <w:sz w:val="24"/>
          <w:szCs w:val="24"/>
        </w:rPr>
        <w:t>31</w:t>
      </w:r>
      <w:r w:rsidRPr="004A71D9">
        <w:rPr>
          <w:rFonts w:ascii="Times New Roman" w:eastAsia="TimesNewRomanPSMT" w:hAnsi="Times New Roman" w:cs="Times New Roman"/>
          <w:color w:val="0000FF"/>
          <w:kern w:val="0"/>
          <w:sz w:val="24"/>
          <w:szCs w:val="24"/>
        </w:rPr>
        <w:t xml:space="preserve"> and Page 1</w:t>
      </w:r>
      <w:r w:rsidR="004A71D9" w:rsidRPr="004A71D9">
        <w:rPr>
          <w:rFonts w:ascii="Times New Roman" w:eastAsia="TimesNewRomanPSMT" w:hAnsi="Times New Roman" w:cs="Times New Roman"/>
          <w:color w:val="0000FF"/>
          <w:kern w:val="0"/>
          <w:sz w:val="24"/>
          <w:szCs w:val="24"/>
        </w:rPr>
        <w:t>9</w:t>
      </w:r>
      <w:r w:rsidRPr="004A71D9">
        <w:rPr>
          <w:rFonts w:ascii="Times New Roman" w:eastAsia="TimesNewRomanPSMT" w:hAnsi="Times New Roman" w:cs="Times New Roman"/>
          <w:color w:val="0000FF"/>
          <w:kern w:val="0"/>
          <w:sz w:val="24"/>
          <w:szCs w:val="24"/>
        </w:rPr>
        <w:t xml:space="preserve"> Line </w:t>
      </w:r>
      <w:r w:rsidR="004A71D9" w:rsidRPr="004A71D9">
        <w:rPr>
          <w:rFonts w:ascii="Times New Roman" w:eastAsia="TimesNewRomanPSMT" w:hAnsi="Times New Roman" w:cs="Times New Roman"/>
          <w:color w:val="0000FF"/>
          <w:kern w:val="0"/>
          <w:sz w:val="24"/>
          <w:szCs w:val="24"/>
        </w:rPr>
        <w:t>16</w:t>
      </w:r>
      <w:r w:rsidRPr="004A71D9">
        <w:rPr>
          <w:rFonts w:ascii="Times New Roman" w:eastAsia="TimesNewRomanPSMT" w:hAnsi="Times New Roman" w:cs="Times New Roman"/>
          <w:color w:val="0000FF"/>
          <w:kern w:val="0"/>
          <w:sz w:val="24"/>
          <w:szCs w:val="24"/>
        </w:rPr>
        <w:t>–</w:t>
      </w:r>
      <w:r w:rsidR="004A71D9" w:rsidRPr="004A71D9">
        <w:rPr>
          <w:rFonts w:ascii="Times New Roman" w:eastAsia="TimesNewRomanPSMT" w:hAnsi="Times New Roman" w:cs="Times New Roman"/>
          <w:color w:val="0000FF"/>
          <w:kern w:val="0"/>
          <w:sz w:val="24"/>
          <w:szCs w:val="24"/>
        </w:rPr>
        <w:t>26</w:t>
      </w:r>
      <w:r w:rsidR="00073B7A" w:rsidRPr="00073B7A">
        <w:rPr>
          <w:rFonts w:ascii="Times New Roman" w:eastAsia="TimesNewRomanPSMT" w:hAnsi="Times New Roman" w:cs="Times New Roman"/>
          <w:color w:val="0000FF"/>
          <w:kern w:val="0"/>
          <w:sz w:val="24"/>
          <w:szCs w:val="24"/>
        </w:rPr>
        <w:t xml:space="preserve"> in the manuscript.</w:t>
      </w:r>
    </w:p>
    <w:p w14:paraId="40DE27F2" w14:textId="77777777" w:rsidR="007110EF" w:rsidRDefault="007110EF" w:rsidP="00DC2A5E">
      <w:pPr>
        <w:autoSpaceDE w:val="0"/>
        <w:autoSpaceDN w:val="0"/>
        <w:adjustRightInd w:val="0"/>
        <w:spacing w:line="360" w:lineRule="auto"/>
        <w:rPr>
          <w:rFonts w:ascii="Times New Roman" w:eastAsia="TimesNewRomanPSMT" w:hAnsi="Times New Roman" w:cs="Times New Roman"/>
          <w:color w:val="FF0000"/>
          <w:kern w:val="0"/>
          <w:sz w:val="24"/>
          <w:szCs w:val="24"/>
        </w:rPr>
      </w:pPr>
    </w:p>
    <w:p w14:paraId="29DAD6E5" w14:textId="77777777" w:rsidR="0053713E" w:rsidRDefault="0053713E" w:rsidP="00DC2A5E">
      <w:pPr>
        <w:autoSpaceDE w:val="0"/>
        <w:autoSpaceDN w:val="0"/>
        <w:adjustRightInd w:val="0"/>
        <w:spacing w:line="360" w:lineRule="auto"/>
        <w:rPr>
          <w:rFonts w:ascii="Times New Roman" w:eastAsia="TimesNewRomanPSMT" w:hAnsi="Times New Roman" w:cs="Times New Roman"/>
          <w:color w:val="FF0000"/>
          <w:kern w:val="0"/>
          <w:sz w:val="24"/>
          <w:szCs w:val="24"/>
        </w:rPr>
      </w:pPr>
    </w:p>
    <w:p w14:paraId="119F3260" w14:textId="77777777" w:rsidR="0053713E" w:rsidRPr="0037386F" w:rsidRDefault="0053713E" w:rsidP="00DC2A5E">
      <w:pPr>
        <w:autoSpaceDE w:val="0"/>
        <w:autoSpaceDN w:val="0"/>
        <w:adjustRightInd w:val="0"/>
        <w:spacing w:line="360" w:lineRule="auto"/>
        <w:rPr>
          <w:rFonts w:ascii="Times New Roman" w:eastAsia="TimesNewRomanPSMT" w:hAnsi="Times New Roman" w:cs="Times New Roman"/>
          <w:color w:val="FF0000"/>
          <w:kern w:val="0"/>
          <w:sz w:val="24"/>
          <w:szCs w:val="24"/>
        </w:rPr>
      </w:pPr>
    </w:p>
    <w:p w14:paraId="4C46925B" w14:textId="5F39BB70" w:rsidR="00E05ABD" w:rsidRPr="00E05ABD" w:rsidRDefault="00E05ABD" w:rsidP="00DC2A5E">
      <w:pPr>
        <w:autoSpaceDE w:val="0"/>
        <w:autoSpaceDN w:val="0"/>
        <w:adjustRightInd w:val="0"/>
        <w:spacing w:line="360" w:lineRule="auto"/>
        <w:rPr>
          <w:rFonts w:ascii="Times New Roman" w:hAnsi="Times New Roman" w:cs="Times New Roman"/>
          <w:b/>
          <w:sz w:val="24"/>
          <w:szCs w:val="24"/>
        </w:rPr>
      </w:pPr>
      <w:r>
        <w:rPr>
          <w:rFonts w:ascii="Times New Roman" w:eastAsia="TimesNewRomanPSMT" w:hAnsi="Times New Roman" w:cs="Times New Roman"/>
          <w:b/>
          <w:kern w:val="0"/>
          <w:sz w:val="24"/>
          <w:szCs w:val="24"/>
        </w:rPr>
        <w:lastRenderedPageBreak/>
        <w:t>O</w:t>
      </w:r>
      <w:r>
        <w:rPr>
          <w:rFonts w:ascii="Times New Roman" w:eastAsia="TimesNewRomanPSMT" w:hAnsi="Times New Roman" w:cs="Times New Roman" w:hint="eastAsia"/>
          <w:b/>
          <w:kern w:val="0"/>
          <w:sz w:val="24"/>
          <w:szCs w:val="24"/>
        </w:rPr>
        <w:t>ther</w:t>
      </w:r>
      <w:r w:rsidRPr="00093EE4">
        <w:rPr>
          <w:rFonts w:ascii="Times New Roman" w:eastAsia="TimesNewRomanPSMT" w:hAnsi="Times New Roman" w:cs="Times New Roman"/>
          <w:b/>
          <w:kern w:val="0"/>
          <w:sz w:val="24"/>
          <w:szCs w:val="24"/>
        </w:rPr>
        <w:t xml:space="preserve"> comments</w:t>
      </w:r>
    </w:p>
    <w:p w14:paraId="61D65767" w14:textId="204414A6" w:rsidR="00BD31E0" w:rsidRPr="00093EE4" w:rsidRDefault="00BD31E0" w:rsidP="00DC2A5E">
      <w:pPr>
        <w:autoSpaceDE w:val="0"/>
        <w:autoSpaceDN w:val="0"/>
        <w:adjustRightInd w:val="0"/>
        <w:spacing w:line="360" w:lineRule="auto"/>
        <w:rPr>
          <w:rFonts w:ascii="Times New Roman" w:hAnsi="Times New Roman" w:cs="Times New Roman"/>
          <w:kern w:val="0"/>
          <w:sz w:val="24"/>
          <w:szCs w:val="24"/>
        </w:rPr>
      </w:pPr>
      <w:r w:rsidRPr="00093EE4">
        <w:rPr>
          <w:rFonts w:ascii="Times New Roman" w:hAnsi="Times New Roman" w:cs="Times New Roman"/>
          <w:kern w:val="0"/>
          <w:sz w:val="24"/>
          <w:szCs w:val="24"/>
        </w:rPr>
        <w:t>(</w:t>
      </w:r>
      <w:r w:rsidR="00E05ABD">
        <w:rPr>
          <w:rFonts w:ascii="Times New Roman" w:hAnsi="Times New Roman" w:cs="Times New Roman"/>
          <w:kern w:val="0"/>
          <w:sz w:val="24"/>
          <w:szCs w:val="24"/>
        </w:rPr>
        <w:t>1</w:t>
      </w:r>
      <w:r w:rsidRPr="00093EE4">
        <w:rPr>
          <w:rFonts w:ascii="Times New Roman" w:hAnsi="Times New Roman" w:cs="Times New Roman"/>
          <w:kern w:val="0"/>
          <w:sz w:val="24"/>
          <w:szCs w:val="24"/>
        </w:rPr>
        <w:t>)</w:t>
      </w:r>
      <w:r w:rsidR="004A5C6A" w:rsidRPr="00093EE4">
        <w:rPr>
          <w:rFonts w:ascii="Times New Roman" w:hAnsi="Times New Roman" w:cs="Times New Roman"/>
          <w:kern w:val="0"/>
          <w:sz w:val="24"/>
          <w:szCs w:val="24"/>
        </w:rPr>
        <w:t xml:space="preserve"> </w:t>
      </w:r>
      <w:r w:rsidR="00AD7BE8" w:rsidRPr="00093EE4">
        <w:rPr>
          <w:rFonts w:ascii="Times New Roman" w:hAnsi="Times New Roman" w:cs="Times New Roman"/>
          <w:kern w:val="0"/>
          <w:sz w:val="24"/>
          <w:szCs w:val="24"/>
        </w:rPr>
        <w:t xml:space="preserve"> </w:t>
      </w:r>
      <w:r w:rsidR="00E05ABD" w:rsidRPr="00E05ABD">
        <w:rPr>
          <w:rFonts w:ascii="Times New Roman" w:hAnsi="Times New Roman" w:cs="Times New Roman"/>
          <w:kern w:val="0"/>
          <w:sz w:val="24"/>
          <w:szCs w:val="24"/>
        </w:rPr>
        <w:t>In section 2.2-2.5, the author uses a variety of data. It is necessary to introduce the main purpose of the data and its role in this article before starting</w:t>
      </w:r>
      <w:r w:rsidR="004F5C67" w:rsidRPr="00093EE4">
        <w:rPr>
          <w:rFonts w:ascii="Times New Roman" w:hAnsi="Times New Roman" w:cs="Times New Roman"/>
          <w:kern w:val="0"/>
          <w:sz w:val="24"/>
          <w:szCs w:val="24"/>
        </w:rPr>
        <w:t>.</w:t>
      </w:r>
    </w:p>
    <w:p w14:paraId="4F27C922" w14:textId="651398AC" w:rsidR="0063249F" w:rsidRPr="004A71D9" w:rsidRDefault="008C1E42" w:rsidP="00756BB0">
      <w:pPr>
        <w:autoSpaceDE w:val="0"/>
        <w:autoSpaceDN w:val="0"/>
        <w:adjustRightInd w:val="0"/>
        <w:spacing w:line="360" w:lineRule="auto"/>
        <w:rPr>
          <w:rFonts w:ascii="Times New Roman" w:eastAsia="TimesNewRomanPSMT" w:hAnsi="Times New Roman" w:cs="Times New Roman"/>
          <w:color w:val="3333FF"/>
          <w:kern w:val="0"/>
          <w:sz w:val="24"/>
          <w:szCs w:val="24"/>
        </w:rPr>
      </w:pPr>
      <w:r w:rsidRPr="00093EE4">
        <w:rPr>
          <w:rFonts w:ascii="Times New Roman" w:eastAsia="TimesNewRomanPSMT" w:hAnsi="Times New Roman" w:cs="Times New Roman"/>
          <w:color w:val="3333FF"/>
          <w:kern w:val="0"/>
          <w:sz w:val="24"/>
          <w:szCs w:val="24"/>
        </w:rPr>
        <w:t>R:</w:t>
      </w:r>
      <w:r w:rsidR="00BD31E0" w:rsidRPr="00093EE4">
        <w:rPr>
          <w:rFonts w:ascii="Times New Roman" w:eastAsia="TimesNewRomanPSMT" w:hAnsi="Times New Roman" w:cs="Times New Roman"/>
          <w:color w:val="3333FF"/>
          <w:kern w:val="0"/>
          <w:sz w:val="24"/>
          <w:szCs w:val="24"/>
        </w:rPr>
        <w:t xml:space="preserve"> </w:t>
      </w:r>
      <w:r w:rsidR="007110EF" w:rsidRPr="007110EF">
        <w:rPr>
          <w:rFonts w:ascii="Times New Roman" w:eastAsia="TimesNewRomanPSMT" w:hAnsi="Times New Roman" w:cs="Times New Roman"/>
          <w:color w:val="3333FF"/>
          <w:kern w:val="0"/>
          <w:sz w:val="24"/>
          <w:szCs w:val="24"/>
        </w:rPr>
        <w:t>Thanks for your suggestion, we have added an introduction to the data and methods before section 2.1</w:t>
      </w:r>
      <w:r w:rsidR="00250921">
        <w:rPr>
          <w:rFonts w:ascii="Times New Roman" w:eastAsia="TimesNewRomanPSMT" w:hAnsi="Times New Roman" w:cs="Times New Roman"/>
          <w:color w:val="3333FF"/>
          <w:kern w:val="0"/>
          <w:sz w:val="24"/>
          <w:szCs w:val="24"/>
        </w:rPr>
        <w:t xml:space="preserve">. </w:t>
      </w:r>
      <w:r w:rsidR="003E37B1">
        <w:rPr>
          <w:rFonts w:ascii="Times New Roman" w:eastAsia="TimesNewRomanPSMT" w:hAnsi="Times New Roman" w:cs="Times New Roman"/>
          <w:color w:val="3333FF"/>
          <w:kern w:val="0"/>
          <w:sz w:val="24"/>
          <w:szCs w:val="24"/>
        </w:rPr>
        <w:t>“</w:t>
      </w:r>
      <w:r w:rsidR="00756BB0" w:rsidRPr="00756BB0">
        <w:rPr>
          <w:rFonts w:ascii="Times New Roman" w:eastAsia="TimesNewRomanPSMT" w:hAnsi="Times New Roman" w:cs="Times New Roman"/>
          <w:color w:val="3333FF"/>
          <w:kern w:val="0"/>
          <w:sz w:val="24"/>
          <w:szCs w:val="24"/>
        </w:rPr>
        <w:t>In this section, we specify the instrument, materials and methods employed throughout the study. Section 2.1 introduces the PRL system, Section 2.2-2.5 describes the auxiliary data, and the polarization lidar photometer networking (POLIPHON) method for retrieving dust and anthropogenic aerosols mass concentration is described in Section 2.6. Aerosol Robotic Network (AERONET) aerosol optical parameters were the input parameters of POLIPHON method, surface PM</w:t>
      </w:r>
      <w:r w:rsidR="00756BB0" w:rsidRPr="00756BB0">
        <w:rPr>
          <w:rFonts w:ascii="Times New Roman" w:eastAsia="TimesNewRomanPSMT" w:hAnsi="Times New Roman" w:cs="Times New Roman"/>
          <w:color w:val="3333FF"/>
          <w:kern w:val="0"/>
          <w:sz w:val="24"/>
          <w:szCs w:val="24"/>
          <w:vertAlign w:val="subscript"/>
        </w:rPr>
        <w:t>10</w:t>
      </w:r>
      <w:r w:rsidR="00756BB0" w:rsidRPr="00756BB0">
        <w:rPr>
          <w:rFonts w:ascii="Times New Roman" w:eastAsia="TimesNewRomanPSMT" w:hAnsi="Times New Roman" w:cs="Times New Roman"/>
          <w:color w:val="3333FF"/>
          <w:kern w:val="0"/>
          <w:sz w:val="24"/>
          <w:szCs w:val="24"/>
        </w:rPr>
        <w:t xml:space="preserve"> and PM</w:t>
      </w:r>
      <w:r w:rsidR="00756BB0" w:rsidRPr="00756BB0">
        <w:rPr>
          <w:rFonts w:ascii="Times New Roman" w:eastAsia="TimesNewRomanPSMT" w:hAnsi="Times New Roman" w:cs="Times New Roman"/>
          <w:color w:val="3333FF"/>
          <w:kern w:val="0"/>
          <w:sz w:val="24"/>
          <w:szCs w:val="24"/>
          <w:vertAlign w:val="subscript"/>
        </w:rPr>
        <w:t>2.5</w:t>
      </w:r>
      <w:r w:rsidR="00756BB0" w:rsidRPr="00756BB0">
        <w:rPr>
          <w:rFonts w:ascii="Times New Roman" w:eastAsia="TimesNewRomanPSMT" w:hAnsi="Times New Roman" w:cs="Times New Roman"/>
          <w:color w:val="3333FF"/>
          <w:kern w:val="0"/>
          <w:sz w:val="24"/>
          <w:szCs w:val="24"/>
        </w:rPr>
        <w:t xml:space="preserve"> mass concentrations are used for validation of POLIPHON method results, Hybrid Single Particle </w:t>
      </w:r>
      <w:proofErr w:type="spellStart"/>
      <w:r w:rsidR="00756BB0" w:rsidRPr="00756BB0">
        <w:rPr>
          <w:rFonts w:ascii="Times New Roman" w:eastAsia="TimesNewRomanPSMT" w:hAnsi="Times New Roman" w:cs="Times New Roman"/>
          <w:color w:val="3333FF"/>
          <w:kern w:val="0"/>
          <w:sz w:val="24"/>
          <w:szCs w:val="24"/>
        </w:rPr>
        <w:t>Lagrangian</w:t>
      </w:r>
      <w:proofErr w:type="spellEnd"/>
      <w:r w:rsidR="00756BB0" w:rsidRPr="00756BB0">
        <w:rPr>
          <w:rFonts w:ascii="Times New Roman" w:eastAsia="TimesNewRomanPSMT" w:hAnsi="Times New Roman" w:cs="Times New Roman"/>
          <w:color w:val="3333FF"/>
          <w:kern w:val="0"/>
          <w:sz w:val="24"/>
          <w:szCs w:val="24"/>
        </w:rPr>
        <w:t xml:space="preserve"> Integrated Trajectory (HYSPLIT) model and reanalysis data are used for auxiliary analysis.</w:t>
      </w:r>
      <w:r w:rsidR="003E37B1">
        <w:rPr>
          <w:rFonts w:ascii="Times New Roman" w:eastAsia="TimesNewRomanPSMT" w:hAnsi="Times New Roman" w:cs="Times New Roman"/>
          <w:color w:val="3333FF"/>
          <w:kern w:val="0"/>
          <w:sz w:val="24"/>
          <w:szCs w:val="24"/>
        </w:rPr>
        <w:t>”</w:t>
      </w:r>
      <w:r w:rsidR="00062999">
        <w:rPr>
          <w:rFonts w:ascii="Times New Roman" w:eastAsia="TimesNewRomanPSMT" w:hAnsi="Times New Roman" w:cs="Times New Roman"/>
          <w:color w:val="3333FF"/>
          <w:kern w:val="0"/>
          <w:sz w:val="24"/>
          <w:szCs w:val="24"/>
        </w:rPr>
        <w:t xml:space="preserve"> </w:t>
      </w:r>
      <w:r w:rsidR="00062999" w:rsidRPr="0037386F">
        <w:rPr>
          <w:rFonts w:ascii="Times New Roman" w:eastAsia="TimesNewRomanPSMT" w:hAnsi="Times New Roman" w:cs="Times New Roman"/>
          <w:color w:val="0000FF"/>
          <w:kern w:val="0"/>
          <w:sz w:val="24"/>
          <w:szCs w:val="24"/>
        </w:rPr>
        <w:t>Please re</w:t>
      </w:r>
      <w:r w:rsidR="00062999" w:rsidRPr="004A71D9">
        <w:rPr>
          <w:rFonts w:ascii="Times New Roman" w:eastAsia="TimesNewRomanPSMT" w:hAnsi="Times New Roman" w:cs="Times New Roman"/>
          <w:color w:val="3333FF"/>
          <w:kern w:val="0"/>
          <w:sz w:val="24"/>
          <w:szCs w:val="24"/>
        </w:rPr>
        <w:t xml:space="preserve">fer to Page </w:t>
      </w:r>
      <w:r w:rsidR="004A71D9" w:rsidRPr="004A71D9">
        <w:rPr>
          <w:rFonts w:ascii="Times New Roman" w:eastAsia="TimesNewRomanPSMT" w:hAnsi="Times New Roman" w:cs="Times New Roman"/>
          <w:color w:val="3333FF"/>
          <w:kern w:val="0"/>
          <w:sz w:val="24"/>
          <w:szCs w:val="24"/>
        </w:rPr>
        <w:t>3</w:t>
      </w:r>
      <w:r w:rsidR="00062999" w:rsidRPr="004A71D9">
        <w:rPr>
          <w:rFonts w:ascii="Times New Roman" w:eastAsia="TimesNewRomanPSMT" w:hAnsi="Times New Roman" w:cs="Times New Roman"/>
          <w:color w:val="3333FF"/>
          <w:kern w:val="0"/>
          <w:sz w:val="24"/>
          <w:szCs w:val="24"/>
        </w:rPr>
        <w:t xml:space="preserve"> Line </w:t>
      </w:r>
      <w:r w:rsidR="004A71D9" w:rsidRPr="004A71D9">
        <w:rPr>
          <w:rFonts w:ascii="Times New Roman" w:eastAsia="TimesNewRomanPSMT" w:hAnsi="Times New Roman" w:cs="Times New Roman"/>
          <w:color w:val="3333FF"/>
          <w:kern w:val="0"/>
          <w:sz w:val="24"/>
          <w:szCs w:val="24"/>
        </w:rPr>
        <w:t>5</w:t>
      </w:r>
      <w:r w:rsidR="00062999" w:rsidRPr="004A71D9">
        <w:rPr>
          <w:rFonts w:ascii="Times New Roman" w:eastAsia="TimesNewRomanPSMT" w:hAnsi="Times New Roman" w:cs="Times New Roman"/>
          <w:color w:val="3333FF"/>
          <w:kern w:val="0"/>
          <w:sz w:val="24"/>
          <w:szCs w:val="24"/>
        </w:rPr>
        <w:t>–1</w:t>
      </w:r>
      <w:r w:rsidR="004A71D9" w:rsidRPr="004A71D9">
        <w:rPr>
          <w:rFonts w:ascii="Times New Roman" w:eastAsia="TimesNewRomanPSMT" w:hAnsi="Times New Roman" w:cs="Times New Roman"/>
          <w:color w:val="3333FF"/>
          <w:kern w:val="0"/>
          <w:sz w:val="24"/>
          <w:szCs w:val="24"/>
        </w:rPr>
        <w:t>0</w:t>
      </w:r>
      <w:r w:rsidR="00073B7A" w:rsidRPr="00073B7A">
        <w:rPr>
          <w:rFonts w:ascii="Times New Roman" w:eastAsia="TimesNewRomanPSMT" w:hAnsi="Times New Roman" w:cs="Times New Roman"/>
          <w:color w:val="0000FF"/>
          <w:kern w:val="0"/>
          <w:sz w:val="24"/>
          <w:szCs w:val="24"/>
        </w:rPr>
        <w:t xml:space="preserve"> in the manuscript.</w:t>
      </w:r>
    </w:p>
    <w:p w14:paraId="23933899" w14:textId="77777777" w:rsidR="0063249F" w:rsidRPr="00093EE4" w:rsidRDefault="0063249F" w:rsidP="00DC2A5E">
      <w:pPr>
        <w:autoSpaceDE w:val="0"/>
        <w:autoSpaceDN w:val="0"/>
        <w:adjustRightInd w:val="0"/>
        <w:spacing w:line="360" w:lineRule="auto"/>
        <w:rPr>
          <w:rFonts w:ascii="Times New Roman" w:eastAsia="TimesNewRomanPSMT" w:hAnsi="Times New Roman" w:cs="Times New Roman"/>
          <w:color w:val="0000FF"/>
          <w:kern w:val="0"/>
          <w:sz w:val="24"/>
          <w:szCs w:val="24"/>
        </w:rPr>
      </w:pPr>
    </w:p>
    <w:p w14:paraId="3F7134A0" w14:textId="168674B5" w:rsidR="009D3AE0" w:rsidRPr="00093EE4" w:rsidRDefault="00E538B8" w:rsidP="00DC2A5E">
      <w:pPr>
        <w:autoSpaceDE w:val="0"/>
        <w:autoSpaceDN w:val="0"/>
        <w:adjustRightInd w:val="0"/>
        <w:spacing w:line="360" w:lineRule="auto"/>
        <w:rPr>
          <w:rFonts w:ascii="Times New Roman" w:hAnsi="Times New Roman" w:cs="Times New Roman"/>
          <w:kern w:val="0"/>
          <w:sz w:val="24"/>
          <w:szCs w:val="24"/>
        </w:rPr>
      </w:pPr>
      <w:bookmarkStart w:id="1" w:name="_Hlk144821648"/>
      <w:r w:rsidRPr="00093EE4">
        <w:rPr>
          <w:rFonts w:ascii="Times New Roman" w:hAnsi="Times New Roman" w:cs="Times New Roman"/>
          <w:kern w:val="0"/>
          <w:sz w:val="24"/>
          <w:szCs w:val="24"/>
        </w:rPr>
        <w:t>(</w:t>
      </w:r>
      <w:r w:rsidR="00E05ABD">
        <w:rPr>
          <w:rFonts w:ascii="Times New Roman" w:hAnsi="Times New Roman" w:cs="Times New Roman"/>
          <w:kern w:val="0"/>
          <w:sz w:val="24"/>
          <w:szCs w:val="24"/>
        </w:rPr>
        <w:t>2</w:t>
      </w:r>
      <w:r w:rsidRPr="00093EE4">
        <w:rPr>
          <w:rFonts w:ascii="Times New Roman" w:hAnsi="Times New Roman" w:cs="Times New Roman"/>
          <w:kern w:val="0"/>
          <w:sz w:val="24"/>
          <w:szCs w:val="24"/>
        </w:rPr>
        <w:t xml:space="preserve">) </w:t>
      </w:r>
      <w:r w:rsidR="004A5C6A" w:rsidRPr="00093EE4">
        <w:rPr>
          <w:rFonts w:ascii="Times New Roman" w:hAnsi="Times New Roman" w:cs="Times New Roman"/>
          <w:kern w:val="0"/>
          <w:sz w:val="24"/>
          <w:szCs w:val="24"/>
        </w:rPr>
        <w:t xml:space="preserve"> </w:t>
      </w:r>
      <w:r w:rsidR="00E05ABD" w:rsidRPr="00E05ABD">
        <w:rPr>
          <w:rFonts w:ascii="Times New Roman" w:hAnsi="Times New Roman" w:cs="Times New Roman"/>
          <w:kern w:val="0"/>
          <w:sz w:val="24"/>
          <w:szCs w:val="24"/>
        </w:rPr>
        <w:t>In section 3, the data was from 22 May 2019 to 20 February 2022. But PRL data were missing from 16 November 2020 to 29 May 2021. In the following Fig.3, Fig.5, Fig.7, Fig.9 and Fig.10, the monthly average data was used. It is necessary to clarify which period of time is used for averaging.</w:t>
      </w:r>
    </w:p>
    <w:p w14:paraId="1921F6A7" w14:textId="3B85E3D2" w:rsidR="00DC2A5E" w:rsidRDefault="008C1E42" w:rsidP="00AD7BE8">
      <w:pPr>
        <w:autoSpaceDE w:val="0"/>
        <w:autoSpaceDN w:val="0"/>
        <w:adjustRightInd w:val="0"/>
        <w:spacing w:line="360" w:lineRule="auto"/>
        <w:rPr>
          <w:rFonts w:ascii="Times New Roman" w:eastAsia="TimesNewRomanPSMT" w:hAnsi="Times New Roman" w:cs="Times New Roman"/>
          <w:color w:val="3333FF"/>
          <w:kern w:val="0"/>
          <w:sz w:val="24"/>
          <w:szCs w:val="24"/>
        </w:rPr>
      </w:pPr>
      <w:r w:rsidRPr="00093EE4">
        <w:rPr>
          <w:rFonts w:ascii="Times New Roman" w:eastAsia="TimesNewRomanPSMT" w:hAnsi="Times New Roman" w:cs="Times New Roman"/>
          <w:color w:val="3333FF"/>
          <w:kern w:val="0"/>
          <w:sz w:val="24"/>
          <w:szCs w:val="24"/>
        </w:rPr>
        <w:t>R:</w:t>
      </w:r>
      <w:r w:rsidR="00E27C47" w:rsidRPr="00093EE4">
        <w:rPr>
          <w:rFonts w:ascii="Times New Roman" w:eastAsia="TimesNewRomanPSMT" w:hAnsi="Times New Roman" w:cs="Times New Roman"/>
          <w:color w:val="3333FF"/>
          <w:kern w:val="0"/>
          <w:sz w:val="24"/>
          <w:szCs w:val="24"/>
        </w:rPr>
        <w:t xml:space="preserve"> </w:t>
      </w:r>
      <w:r w:rsidR="0053713E" w:rsidRPr="0053713E">
        <w:rPr>
          <w:rFonts w:ascii="Times New Roman" w:eastAsia="TimesNewRomanPSMT" w:hAnsi="Times New Roman" w:cs="Times New Roman"/>
          <w:color w:val="3333FF"/>
          <w:kern w:val="0"/>
          <w:sz w:val="24"/>
          <w:szCs w:val="24"/>
        </w:rPr>
        <w:t xml:space="preserve">We discuss the </w:t>
      </w:r>
      <w:r w:rsidR="0053713E">
        <w:rPr>
          <w:rFonts w:ascii="Times New Roman" w:eastAsia="TimesNewRomanPSMT" w:hAnsi="Times New Roman" w:cs="Times New Roman"/>
          <w:color w:val="3333FF"/>
          <w:kern w:val="0"/>
          <w:sz w:val="24"/>
          <w:szCs w:val="24"/>
        </w:rPr>
        <w:t>c</w:t>
      </w:r>
      <w:r w:rsidR="0053713E" w:rsidRPr="0053713E">
        <w:rPr>
          <w:rFonts w:ascii="Times New Roman" w:eastAsia="TimesNewRomanPSMT" w:hAnsi="Times New Roman" w:cs="Times New Roman"/>
          <w:color w:val="3333FF"/>
          <w:kern w:val="0"/>
          <w:sz w:val="24"/>
          <w:szCs w:val="24"/>
        </w:rPr>
        <w:t>overage of PRL measurements in detail in Section 2.1 and present the relevant content in the</w:t>
      </w:r>
      <w:r w:rsidR="0053713E">
        <w:rPr>
          <w:rFonts w:ascii="Times New Roman" w:eastAsia="TimesNewRomanPSMT" w:hAnsi="Times New Roman" w:cs="Times New Roman"/>
          <w:color w:val="3333FF"/>
          <w:kern w:val="0"/>
          <w:sz w:val="24"/>
          <w:szCs w:val="24"/>
        </w:rPr>
        <w:t xml:space="preserve"> supplemental materials. </w:t>
      </w:r>
      <w:r w:rsidR="0053713E" w:rsidRPr="0053713E">
        <w:rPr>
          <w:rFonts w:ascii="Times New Roman" w:eastAsia="TimesNewRomanPSMT" w:hAnsi="Times New Roman" w:cs="Times New Roman"/>
          <w:color w:val="3333FF"/>
          <w:kern w:val="0"/>
          <w:sz w:val="24"/>
          <w:szCs w:val="24"/>
        </w:rPr>
        <w:t xml:space="preserve">we excluded signals when the </w:t>
      </w:r>
      <w:r w:rsidR="0053713E">
        <w:rPr>
          <w:rFonts w:ascii="Times New Roman" w:eastAsia="TimesNewRomanPSMT" w:hAnsi="Times New Roman" w:cs="Times New Roman"/>
          <w:color w:val="3333FF"/>
          <w:kern w:val="0"/>
          <w:sz w:val="24"/>
          <w:szCs w:val="24"/>
        </w:rPr>
        <w:t>signal to noise ratio</w:t>
      </w:r>
      <w:r w:rsidR="0053713E" w:rsidRPr="0053713E">
        <w:rPr>
          <w:rFonts w:ascii="Times New Roman" w:eastAsia="TimesNewRomanPSMT" w:hAnsi="Times New Roman" w:cs="Times New Roman"/>
          <w:color w:val="3333FF"/>
          <w:kern w:val="0"/>
          <w:sz w:val="24"/>
          <w:szCs w:val="24"/>
        </w:rPr>
        <w:t xml:space="preserve"> was less than 1, as well as data measured under rain, snow and low cloud conditions. Percentage of analyzed PRL measurements from May 2019 to February 2022 are shown in Fig</w:t>
      </w:r>
      <w:r w:rsidR="0053713E">
        <w:rPr>
          <w:rFonts w:ascii="Times New Roman" w:eastAsia="TimesNewRomanPSMT" w:hAnsi="Times New Roman" w:cs="Times New Roman"/>
          <w:color w:val="3333FF"/>
          <w:kern w:val="0"/>
          <w:sz w:val="24"/>
          <w:szCs w:val="24"/>
        </w:rPr>
        <w:t>ure R1</w:t>
      </w:r>
      <w:r w:rsidR="0053713E" w:rsidRPr="0053713E">
        <w:rPr>
          <w:rFonts w:ascii="Times New Roman" w:eastAsia="TimesNewRomanPSMT" w:hAnsi="Times New Roman" w:cs="Times New Roman"/>
          <w:color w:val="3333FF"/>
          <w:kern w:val="0"/>
          <w:sz w:val="24"/>
          <w:szCs w:val="24"/>
        </w:rPr>
        <w:t>, the unanalyzed measurements of “Shutdown” and “Rain or Cloud” are due to the instrument failure or weather conditions.</w:t>
      </w:r>
    </w:p>
    <w:p w14:paraId="276D3364" w14:textId="79E7B35D" w:rsidR="0053713E" w:rsidRPr="00093EE4" w:rsidRDefault="0053713E" w:rsidP="00AD7BE8">
      <w:pPr>
        <w:autoSpaceDE w:val="0"/>
        <w:autoSpaceDN w:val="0"/>
        <w:adjustRightInd w:val="0"/>
        <w:spacing w:line="360" w:lineRule="auto"/>
        <w:rPr>
          <w:rFonts w:ascii="Times New Roman" w:eastAsia="TimesNewRomanPSMT" w:hAnsi="Times New Roman" w:cs="Times New Roman"/>
          <w:color w:val="3333FF"/>
          <w:kern w:val="0"/>
          <w:sz w:val="24"/>
          <w:szCs w:val="24"/>
        </w:rPr>
      </w:pPr>
    </w:p>
    <w:bookmarkEnd w:id="1"/>
    <w:p w14:paraId="5E66BC6D" w14:textId="77777777" w:rsidR="00AD7BE8" w:rsidRDefault="00AD7BE8" w:rsidP="00AD7BE8">
      <w:pPr>
        <w:autoSpaceDE w:val="0"/>
        <w:autoSpaceDN w:val="0"/>
        <w:adjustRightInd w:val="0"/>
        <w:spacing w:line="360" w:lineRule="auto"/>
        <w:rPr>
          <w:rFonts w:ascii="Times New Roman" w:eastAsia="TimesNewRomanPSMT" w:hAnsi="Times New Roman" w:cs="Times New Roman"/>
          <w:color w:val="0000FF"/>
          <w:kern w:val="0"/>
          <w:sz w:val="24"/>
          <w:szCs w:val="24"/>
        </w:rPr>
      </w:pPr>
    </w:p>
    <w:p w14:paraId="015B39AA" w14:textId="77777777" w:rsidR="0053713E" w:rsidRDefault="0053713E" w:rsidP="00AD7BE8">
      <w:pPr>
        <w:autoSpaceDE w:val="0"/>
        <w:autoSpaceDN w:val="0"/>
        <w:adjustRightInd w:val="0"/>
        <w:spacing w:line="360" w:lineRule="auto"/>
        <w:rPr>
          <w:rFonts w:ascii="Times New Roman" w:eastAsia="TimesNewRomanPSMT" w:hAnsi="Times New Roman" w:cs="Times New Roman"/>
          <w:color w:val="0000FF"/>
          <w:kern w:val="0"/>
          <w:sz w:val="24"/>
          <w:szCs w:val="24"/>
        </w:rPr>
      </w:pPr>
    </w:p>
    <w:p w14:paraId="109F48C5" w14:textId="77777777" w:rsidR="0053713E" w:rsidRDefault="0053713E" w:rsidP="00AD7BE8">
      <w:pPr>
        <w:autoSpaceDE w:val="0"/>
        <w:autoSpaceDN w:val="0"/>
        <w:adjustRightInd w:val="0"/>
        <w:spacing w:line="360" w:lineRule="auto"/>
        <w:rPr>
          <w:rFonts w:ascii="Times New Roman" w:eastAsia="TimesNewRomanPSMT" w:hAnsi="Times New Roman" w:cs="Times New Roman"/>
          <w:color w:val="0000FF"/>
          <w:kern w:val="0"/>
          <w:sz w:val="24"/>
          <w:szCs w:val="24"/>
        </w:rPr>
      </w:pPr>
    </w:p>
    <w:p w14:paraId="1CB4F1DA" w14:textId="77777777" w:rsidR="0053713E" w:rsidRDefault="0053713E" w:rsidP="00AD7BE8">
      <w:pPr>
        <w:autoSpaceDE w:val="0"/>
        <w:autoSpaceDN w:val="0"/>
        <w:adjustRightInd w:val="0"/>
        <w:spacing w:line="360" w:lineRule="auto"/>
        <w:rPr>
          <w:rFonts w:ascii="Times New Roman" w:eastAsia="TimesNewRomanPSMT" w:hAnsi="Times New Roman" w:cs="Times New Roman"/>
          <w:color w:val="0000FF"/>
          <w:kern w:val="0"/>
          <w:sz w:val="24"/>
          <w:szCs w:val="24"/>
        </w:rPr>
      </w:pPr>
    </w:p>
    <w:p w14:paraId="6ADBED6D" w14:textId="5A48F504" w:rsidR="0053713E" w:rsidRDefault="0053713E" w:rsidP="005369FA">
      <w:pPr>
        <w:autoSpaceDE w:val="0"/>
        <w:autoSpaceDN w:val="0"/>
        <w:adjustRightInd w:val="0"/>
        <w:rPr>
          <w:rFonts w:ascii="Times New Roman" w:hAnsi="Times New Roman" w:cs="Times New Roman"/>
          <w:b/>
          <w:bCs/>
          <w:color w:val="000000" w:themeColor="text1"/>
          <w:szCs w:val="20"/>
        </w:rPr>
      </w:pPr>
      <w:bookmarkStart w:id="2" w:name="_Hlk144976029"/>
      <w:r w:rsidRPr="00812F80">
        <w:rPr>
          <w:rFonts w:ascii="Times New Roman" w:hAnsi="Times New Roman" w:cs="Times New Roman"/>
          <w:b/>
          <w:bCs/>
          <w:noProof/>
          <w:color w:val="000000" w:themeColor="text1"/>
          <w:szCs w:val="20"/>
        </w:rPr>
        <w:lastRenderedPageBreak/>
        <w:drawing>
          <wp:anchor distT="0" distB="0" distL="114300" distR="114300" simplePos="0" relativeHeight="251659264" behindDoc="0" locked="0" layoutInCell="1" allowOverlap="1" wp14:anchorId="78257B43" wp14:editId="6FFC4F11">
            <wp:simplePos x="0" y="0"/>
            <wp:positionH relativeFrom="margin">
              <wp:align>right</wp:align>
            </wp:positionH>
            <wp:positionV relativeFrom="paragraph">
              <wp:posOffset>52227</wp:posOffset>
            </wp:positionV>
            <wp:extent cx="5274310" cy="3616960"/>
            <wp:effectExtent l="0" t="0" r="2540" b="2540"/>
            <wp:wrapTopAndBottom/>
            <wp:docPr id="1514129933" name="图片 15141299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4310" cy="3616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B18DE">
        <w:rPr>
          <w:rFonts w:ascii="Times New Roman" w:eastAsia="TimesNewRomanPSMT" w:hAnsi="Times New Roman" w:cs="Times New Roman" w:hint="eastAsia"/>
          <w:b/>
          <w:i/>
          <w:color w:val="0000FF"/>
          <w:kern w:val="0"/>
          <w:sz w:val="24"/>
          <w:szCs w:val="24"/>
        </w:rPr>
        <w:t>F</w:t>
      </w:r>
      <w:r w:rsidRPr="00AB18DE">
        <w:rPr>
          <w:rFonts w:ascii="Times New Roman" w:eastAsia="TimesNewRomanPSMT" w:hAnsi="Times New Roman" w:cs="Times New Roman"/>
          <w:b/>
          <w:i/>
          <w:color w:val="0000FF"/>
          <w:kern w:val="0"/>
          <w:sz w:val="24"/>
          <w:szCs w:val="24"/>
        </w:rPr>
        <w:t>igure R1</w:t>
      </w:r>
      <w:bookmarkEnd w:id="2"/>
      <w:r w:rsidRPr="00AB18DE">
        <w:rPr>
          <w:rFonts w:ascii="Times New Roman" w:eastAsia="TimesNewRomanPSMT" w:hAnsi="Times New Roman" w:cs="Times New Roman"/>
          <w:i/>
          <w:color w:val="0000FF"/>
          <w:kern w:val="0"/>
          <w:sz w:val="24"/>
          <w:szCs w:val="24"/>
        </w:rPr>
        <w:t xml:space="preserve">. </w:t>
      </w:r>
      <w:r w:rsidR="005369FA" w:rsidRPr="005369FA">
        <w:rPr>
          <w:rFonts w:ascii="Times New Roman" w:eastAsia="TimesNewRomanPSMT" w:hAnsi="Times New Roman" w:cs="Times New Roman"/>
          <w:i/>
          <w:color w:val="0000FF"/>
          <w:kern w:val="0"/>
          <w:sz w:val="24"/>
          <w:szCs w:val="24"/>
        </w:rPr>
        <w:t>Coverage of Polarized Raman Lidar (PRL) measurements from May 2019 to February 2022. (a) Percentage of analyzed PRL measurements, the unanalyzed measurements of “Shutdown” and “Rain or Cloud” are due to instrument failure or weather conditions. The analyzed number of (b) EXT</w:t>
      </w:r>
      <w:r w:rsidR="005369FA" w:rsidRPr="005369FA">
        <w:rPr>
          <w:rFonts w:ascii="Times New Roman" w:eastAsia="TimesNewRomanPSMT" w:hAnsi="Times New Roman" w:cs="Times New Roman"/>
          <w:i/>
          <w:color w:val="0000FF"/>
          <w:kern w:val="0"/>
          <w:sz w:val="24"/>
          <w:szCs w:val="24"/>
          <w:vertAlign w:val="subscript"/>
        </w:rPr>
        <w:t>532</w:t>
      </w:r>
      <w:r w:rsidR="005369FA" w:rsidRPr="005369FA">
        <w:rPr>
          <w:rFonts w:ascii="Times New Roman" w:eastAsia="TimesNewRomanPSMT" w:hAnsi="Times New Roman" w:cs="Times New Roman"/>
          <w:i/>
          <w:color w:val="0000FF"/>
          <w:kern w:val="0"/>
          <w:sz w:val="24"/>
          <w:szCs w:val="24"/>
        </w:rPr>
        <w:t>, (c) PDR</w:t>
      </w:r>
      <w:r w:rsidR="005369FA" w:rsidRPr="005369FA">
        <w:rPr>
          <w:rFonts w:ascii="Times New Roman" w:eastAsia="TimesNewRomanPSMT" w:hAnsi="Times New Roman" w:cs="Times New Roman"/>
          <w:i/>
          <w:color w:val="0000FF"/>
          <w:kern w:val="0"/>
          <w:sz w:val="24"/>
          <w:szCs w:val="24"/>
          <w:vertAlign w:val="subscript"/>
        </w:rPr>
        <w:t>532</w:t>
      </w:r>
      <w:r w:rsidR="005369FA" w:rsidRPr="005369FA">
        <w:rPr>
          <w:rFonts w:ascii="Times New Roman" w:eastAsia="TimesNewRomanPSMT" w:hAnsi="Times New Roman" w:cs="Times New Roman"/>
          <w:i/>
          <w:color w:val="0000FF"/>
          <w:kern w:val="0"/>
          <w:sz w:val="24"/>
          <w:szCs w:val="24"/>
        </w:rPr>
        <w:t>, and LR</w:t>
      </w:r>
      <w:r w:rsidR="005369FA" w:rsidRPr="005369FA">
        <w:rPr>
          <w:rFonts w:ascii="Times New Roman" w:eastAsia="TimesNewRomanPSMT" w:hAnsi="Times New Roman" w:cs="Times New Roman"/>
          <w:i/>
          <w:color w:val="0000FF"/>
          <w:kern w:val="0"/>
          <w:sz w:val="24"/>
          <w:szCs w:val="24"/>
          <w:vertAlign w:val="subscript"/>
        </w:rPr>
        <w:t>355</w:t>
      </w:r>
      <w:r w:rsidR="005369FA" w:rsidRPr="005369FA">
        <w:rPr>
          <w:rFonts w:ascii="Times New Roman" w:eastAsia="TimesNewRomanPSMT" w:hAnsi="Times New Roman" w:cs="Times New Roman"/>
          <w:i/>
          <w:color w:val="0000FF"/>
          <w:kern w:val="0"/>
          <w:sz w:val="24"/>
          <w:szCs w:val="24"/>
        </w:rPr>
        <w:t xml:space="preserve"> points at different heights. The PRL detection error increases with the increase of height, and the number of points also decreases with the increase of height.</w:t>
      </w:r>
      <w:r w:rsidRPr="00812F80">
        <w:rPr>
          <w:rFonts w:ascii="Times New Roman" w:hAnsi="Times New Roman" w:cs="Times New Roman"/>
          <w:b/>
          <w:bCs/>
          <w:color w:val="000000" w:themeColor="text1"/>
          <w:szCs w:val="20"/>
        </w:rPr>
        <w:t xml:space="preserve"> </w:t>
      </w:r>
    </w:p>
    <w:p w14:paraId="2A81DE62" w14:textId="0A64368E" w:rsidR="0053713E" w:rsidRPr="0053713E" w:rsidRDefault="0053713E" w:rsidP="00AD7BE8">
      <w:pPr>
        <w:autoSpaceDE w:val="0"/>
        <w:autoSpaceDN w:val="0"/>
        <w:adjustRightInd w:val="0"/>
        <w:spacing w:line="360" w:lineRule="auto"/>
        <w:rPr>
          <w:rFonts w:ascii="Times New Roman" w:eastAsia="TimesNewRomanPSMT" w:hAnsi="Times New Roman" w:cs="Times New Roman"/>
          <w:color w:val="0000FF"/>
          <w:kern w:val="0"/>
          <w:sz w:val="24"/>
          <w:szCs w:val="24"/>
        </w:rPr>
      </w:pPr>
    </w:p>
    <w:p w14:paraId="6D832F9B" w14:textId="7B60719D" w:rsidR="00E05ABD" w:rsidRPr="00093EE4" w:rsidRDefault="00E05ABD" w:rsidP="00E05ABD">
      <w:pPr>
        <w:autoSpaceDE w:val="0"/>
        <w:autoSpaceDN w:val="0"/>
        <w:adjustRightInd w:val="0"/>
        <w:spacing w:line="360" w:lineRule="auto"/>
        <w:rPr>
          <w:rFonts w:ascii="Times New Roman" w:hAnsi="Times New Roman" w:cs="Times New Roman"/>
          <w:kern w:val="0"/>
          <w:sz w:val="24"/>
          <w:szCs w:val="24"/>
        </w:rPr>
      </w:pPr>
      <w:r w:rsidRPr="00093EE4">
        <w:rPr>
          <w:rFonts w:ascii="Times New Roman" w:hAnsi="Times New Roman" w:cs="Times New Roman"/>
          <w:kern w:val="0"/>
          <w:sz w:val="24"/>
          <w:szCs w:val="24"/>
        </w:rPr>
        <w:t>(</w:t>
      </w:r>
      <w:r w:rsidR="00657E6D">
        <w:rPr>
          <w:rFonts w:ascii="Times New Roman" w:hAnsi="Times New Roman" w:cs="Times New Roman"/>
          <w:kern w:val="0"/>
          <w:sz w:val="24"/>
          <w:szCs w:val="24"/>
        </w:rPr>
        <w:t>3</w:t>
      </w:r>
      <w:r w:rsidRPr="00093EE4">
        <w:rPr>
          <w:rFonts w:ascii="Times New Roman" w:hAnsi="Times New Roman" w:cs="Times New Roman"/>
          <w:kern w:val="0"/>
          <w:sz w:val="24"/>
          <w:szCs w:val="24"/>
        </w:rPr>
        <w:t xml:space="preserve">)  </w:t>
      </w:r>
      <w:r w:rsidR="00657E6D" w:rsidRPr="00657E6D">
        <w:rPr>
          <w:rFonts w:ascii="Times New Roman" w:hAnsi="Times New Roman" w:cs="Times New Roman"/>
          <w:kern w:val="0"/>
          <w:sz w:val="24"/>
          <w:szCs w:val="24"/>
        </w:rPr>
        <w:t>Page 9, line 8, “Fig1b shows the PRL-derived AOD in the ML and FT”, Fig1b? It should be Fig. 3b</w:t>
      </w:r>
      <w:r w:rsidRPr="00E05ABD">
        <w:rPr>
          <w:rFonts w:ascii="Times New Roman" w:hAnsi="Times New Roman" w:cs="Times New Roman"/>
          <w:kern w:val="0"/>
          <w:sz w:val="24"/>
          <w:szCs w:val="24"/>
        </w:rPr>
        <w:t>.</w:t>
      </w:r>
    </w:p>
    <w:p w14:paraId="5CC63190" w14:textId="1FED5786" w:rsidR="00E05ABD" w:rsidRPr="00093EE4" w:rsidRDefault="00E05ABD" w:rsidP="00E05ABD">
      <w:pPr>
        <w:autoSpaceDE w:val="0"/>
        <w:autoSpaceDN w:val="0"/>
        <w:adjustRightInd w:val="0"/>
        <w:spacing w:line="360" w:lineRule="auto"/>
        <w:rPr>
          <w:rFonts w:ascii="Times New Roman" w:eastAsia="TimesNewRomanPSMT" w:hAnsi="Times New Roman" w:cs="Times New Roman"/>
          <w:color w:val="3333FF"/>
          <w:kern w:val="0"/>
          <w:sz w:val="24"/>
          <w:szCs w:val="24"/>
        </w:rPr>
      </w:pPr>
      <w:r w:rsidRPr="00093EE4">
        <w:rPr>
          <w:rFonts w:ascii="Times New Roman" w:eastAsia="TimesNewRomanPSMT" w:hAnsi="Times New Roman" w:cs="Times New Roman"/>
          <w:color w:val="3333FF"/>
          <w:kern w:val="0"/>
          <w:sz w:val="24"/>
          <w:szCs w:val="24"/>
        </w:rPr>
        <w:t xml:space="preserve">R: </w:t>
      </w:r>
      <w:r w:rsidR="005369FA" w:rsidRPr="0060322F">
        <w:rPr>
          <w:rFonts w:ascii="Times New Roman" w:eastAsia="TimesNewRomanPSMT" w:hAnsi="Times New Roman" w:cs="Times New Roman"/>
          <w:color w:val="0000FF"/>
          <w:kern w:val="0"/>
          <w:sz w:val="24"/>
          <w:szCs w:val="24"/>
        </w:rPr>
        <w:t>Thanks for pointing out the unsuitable expression</w:t>
      </w:r>
      <w:r w:rsidR="005369FA" w:rsidRPr="00AB18DE">
        <w:rPr>
          <w:rFonts w:ascii="Times New Roman" w:eastAsia="TimesNewRomanPSMT" w:hAnsi="Times New Roman" w:cs="Times New Roman"/>
          <w:color w:val="0000FF"/>
          <w:kern w:val="0"/>
          <w:sz w:val="24"/>
          <w:szCs w:val="24"/>
        </w:rPr>
        <w:t>.</w:t>
      </w:r>
      <w:r w:rsidR="00A81E60" w:rsidRPr="00A81E60">
        <w:rPr>
          <w:rFonts w:ascii="Times New Roman" w:eastAsia="TimesNewRomanPSMT" w:hAnsi="Times New Roman" w:cs="Times New Roman"/>
          <w:color w:val="3333FF"/>
          <w:kern w:val="0"/>
          <w:sz w:val="24"/>
          <w:szCs w:val="24"/>
        </w:rPr>
        <w:t xml:space="preserve"> We have corrected it accordingly</w:t>
      </w:r>
      <w:r w:rsidRPr="00093EE4">
        <w:rPr>
          <w:rFonts w:ascii="Times New Roman" w:eastAsia="TimesNewRomanPSMT" w:hAnsi="Times New Roman" w:cs="Times New Roman"/>
          <w:color w:val="3333FF"/>
          <w:kern w:val="0"/>
          <w:sz w:val="24"/>
          <w:szCs w:val="24"/>
        </w:rPr>
        <w:t>.</w:t>
      </w:r>
      <w:r w:rsidR="00F7240C" w:rsidRPr="00F7240C">
        <w:rPr>
          <w:rFonts w:ascii="Times New Roman" w:eastAsia="TimesNewRomanPSMT" w:hAnsi="Times New Roman" w:cs="Times New Roman"/>
          <w:color w:val="0000FF"/>
          <w:kern w:val="0"/>
          <w:sz w:val="24"/>
          <w:szCs w:val="24"/>
        </w:rPr>
        <w:t xml:space="preserve"> </w:t>
      </w:r>
      <w:r w:rsidR="00F7240C" w:rsidRPr="0037386F">
        <w:rPr>
          <w:rFonts w:ascii="Times New Roman" w:eastAsia="TimesNewRomanPSMT" w:hAnsi="Times New Roman" w:cs="Times New Roman"/>
          <w:color w:val="0000FF"/>
          <w:kern w:val="0"/>
          <w:sz w:val="24"/>
          <w:szCs w:val="24"/>
        </w:rPr>
        <w:t>Please re</w:t>
      </w:r>
      <w:r w:rsidR="00F7240C" w:rsidRPr="004A71D9">
        <w:rPr>
          <w:rFonts w:ascii="Times New Roman" w:eastAsia="TimesNewRomanPSMT" w:hAnsi="Times New Roman" w:cs="Times New Roman"/>
          <w:color w:val="3333FF"/>
          <w:kern w:val="0"/>
          <w:sz w:val="24"/>
          <w:szCs w:val="24"/>
        </w:rPr>
        <w:t xml:space="preserve">fer to Page </w:t>
      </w:r>
      <w:r w:rsidR="00F7240C">
        <w:rPr>
          <w:rFonts w:ascii="Times New Roman" w:eastAsia="TimesNewRomanPSMT" w:hAnsi="Times New Roman" w:cs="Times New Roman"/>
          <w:color w:val="3333FF"/>
          <w:kern w:val="0"/>
          <w:sz w:val="24"/>
          <w:szCs w:val="24"/>
        </w:rPr>
        <w:t>9</w:t>
      </w:r>
      <w:r w:rsidR="00F7240C" w:rsidRPr="004A71D9">
        <w:rPr>
          <w:rFonts w:ascii="Times New Roman" w:eastAsia="TimesNewRomanPSMT" w:hAnsi="Times New Roman" w:cs="Times New Roman"/>
          <w:color w:val="3333FF"/>
          <w:kern w:val="0"/>
          <w:sz w:val="24"/>
          <w:szCs w:val="24"/>
        </w:rPr>
        <w:t xml:space="preserve"> Line </w:t>
      </w:r>
      <w:r w:rsidR="00F7240C">
        <w:rPr>
          <w:rFonts w:ascii="Times New Roman" w:eastAsia="TimesNewRomanPSMT" w:hAnsi="Times New Roman" w:cs="Times New Roman"/>
          <w:color w:val="3333FF"/>
          <w:kern w:val="0"/>
          <w:sz w:val="24"/>
          <w:szCs w:val="24"/>
        </w:rPr>
        <w:t>19</w:t>
      </w:r>
      <w:r w:rsidR="00073B7A" w:rsidRPr="00073B7A">
        <w:rPr>
          <w:rFonts w:ascii="Times New Roman" w:eastAsia="TimesNewRomanPSMT" w:hAnsi="Times New Roman" w:cs="Times New Roman"/>
          <w:color w:val="0000FF"/>
          <w:kern w:val="0"/>
          <w:sz w:val="24"/>
          <w:szCs w:val="24"/>
        </w:rPr>
        <w:t xml:space="preserve"> in the manuscript.</w:t>
      </w:r>
    </w:p>
    <w:p w14:paraId="112FB017" w14:textId="2E340058" w:rsidR="00E05ABD" w:rsidRDefault="00E05ABD" w:rsidP="00AD7BE8">
      <w:pPr>
        <w:autoSpaceDE w:val="0"/>
        <w:autoSpaceDN w:val="0"/>
        <w:adjustRightInd w:val="0"/>
        <w:spacing w:line="360" w:lineRule="auto"/>
        <w:rPr>
          <w:rFonts w:ascii="Times New Roman" w:eastAsia="TimesNewRomanPSMT" w:hAnsi="Times New Roman" w:cs="Times New Roman"/>
          <w:color w:val="0000FF"/>
          <w:kern w:val="0"/>
          <w:sz w:val="24"/>
          <w:szCs w:val="24"/>
        </w:rPr>
      </w:pPr>
    </w:p>
    <w:p w14:paraId="27F00F4F" w14:textId="459FBD85" w:rsidR="00E05ABD" w:rsidRPr="00093EE4" w:rsidRDefault="00E05ABD" w:rsidP="00E05ABD">
      <w:pPr>
        <w:autoSpaceDE w:val="0"/>
        <w:autoSpaceDN w:val="0"/>
        <w:adjustRightInd w:val="0"/>
        <w:spacing w:line="360" w:lineRule="auto"/>
        <w:rPr>
          <w:rFonts w:ascii="Times New Roman" w:hAnsi="Times New Roman" w:cs="Times New Roman"/>
          <w:kern w:val="0"/>
          <w:sz w:val="24"/>
          <w:szCs w:val="24"/>
        </w:rPr>
      </w:pPr>
      <w:r w:rsidRPr="00093EE4">
        <w:rPr>
          <w:rFonts w:ascii="Times New Roman" w:hAnsi="Times New Roman" w:cs="Times New Roman"/>
          <w:kern w:val="0"/>
          <w:sz w:val="24"/>
          <w:szCs w:val="24"/>
        </w:rPr>
        <w:t>(</w:t>
      </w:r>
      <w:r w:rsidR="00A81E60">
        <w:rPr>
          <w:rFonts w:ascii="Times New Roman" w:hAnsi="Times New Roman" w:cs="Times New Roman"/>
          <w:kern w:val="0"/>
          <w:sz w:val="24"/>
          <w:szCs w:val="24"/>
        </w:rPr>
        <w:t>4</w:t>
      </w:r>
      <w:r w:rsidRPr="00093EE4">
        <w:rPr>
          <w:rFonts w:ascii="Times New Roman" w:hAnsi="Times New Roman" w:cs="Times New Roman"/>
          <w:kern w:val="0"/>
          <w:sz w:val="24"/>
          <w:szCs w:val="24"/>
        </w:rPr>
        <w:t xml:space="preserve">)  </w:t>
      </w:r>
      <w:r w:rsidR="00A81E60" w:rsidRPr="00A81E60">
        <w:rPr>
          <w:rFonts w:ascii="Times New Roman" w:hAnsi="Times New Roman" w:cs="Times New Roman"/>
          <w:kern w:val="0"/>
          <w:sz w:val="24"/>
          <w:szCs w:val="24"/>
        </w:rPr>
        <w:t>Page 11, line 32, “MERRA” is misspelled.</w:t>
      </w:r>
    </w:p>
    <w:p w14:paraId="3F881F6B" w14:textId="3A73BF13" w:rsidR="00E05ABD" w:rsidRPr="00093EE4" w:rsidRDefault="00E05ABD" w:rsidP="00E05ABD">
      <w:pPr>
        <w:autoSpaceDE w:val="0"/>
        <w:autoSpaceDN w:val="0"/>
        <w:adjustRightInd w:val="0"/>
        <w:spacing w:line="360" w:lineRule="auto"/>
        <w:rPr>
          <w:rFonts w:ascii="Times New Roman" w:eastAsia="TimesNewRomanPSMT" w:hAnsi="Times New Roman" w:cs="Times New Roman"/>
          <w:color w:val="3333FF"/>
          <w:kern w:val="0"/>
          <w:sz w:val="24"/>
          <w:szCs w:val="24"/>
        </w:rPr>
      </w:pPr>
      <w:r w:rsidRPr="00093EE4">
        <w:rPr>
          <w:rFonts w:ascii="Times New Roman" w:eastAsia="TimesNewRomanPSMT" w:hAnsi="Times New Roman" w:cs="Times New Roman"/>
          <w:color w:val="3333FF"/>
          <w:kern w:val="0"/>
          <w:sz w:val="24"/>
          <w:szCs w:val="24"/>
        </w:rPr>
        <w:t xml:space="preserve">R: </w:t>
      </w:r>
      <w:r w:rsidR="005369FA" w:rsidRPr="0060322F">
        <w:rPr>
          <w:rFonts w:ascii="Times New Roman" w:eastAsia="TimesNewRomanPSMT" w:hAnsi="Times New Roman" w:cs="Times New Roman"/>
          <w:color w:val="0000FF"/>
          <w:kern w:val="0"/>
          <w:sz w:val="24"/>
          <w:szCs w:val="24"/>
        </w:rPr>
        <w:t>Thanks for pointing out the unsuitable expression</w:t>
      </w:r>
      <w:r w:rsidR="005369FA" w:rsidRPr="00AB18DE">
        <w:rPr>
          <w:rFonts w:ascii="Times New Roman" w:eastAsia="TimesNewRomanPSMT" w:hAnsi="Times New Roman" w:cs="Times New Roman"/>
          <w:color w:val="0000FF"/>
          <w:kern w:val="0"/>
          <w:sz w:val="24"/>
          <w:szCs w:val="24"/>
        </w:rPr>
        <w:t>.</w:t>
      </w:r>
      <w:r w:rsidR="00A81E60" w:rsidRPr="00A81E60">
        <w:rPr>
          <w:rFonts w:ascii="Times New Roman" w:eastAsia="TimesNewRomanPSMT" w:hAnsi="Times New Roman" w:cs="Times New Roman"/>
          <w:color w:val="3333FF"/>
          <w:kern w:val="0"/>
          <w:sz w:val="24"/>
          <w:szCs w:val="24"/>
        </w:rPr>
        <w:t xml:space="preserve"> We have followed this suggestion and corrected it accordingly</w:t>
      </w:r>
      <w:r w:rsidRPr="00093EE4">
        <w:rPr>
          <w:rFonts w:ascii="Times New Roman" w:eastAsia="TimesNewRomanPSMT" w:hAnsi="Times New Roman" w:cs="Times New Roman"/>
          <w:color w:val="3333FF"/>
          <w:kern w:val="0"/>
          <w:sz w:val="24"/>
          <w:szCs w:val="24"/>
        </w:rPr>
        <w:t>.</w:t>
      </w:r>
      <w:r w:rsidR="00F7240C" w:rsidRPr="00F7240C">
        <w:rPr>
          <w:rFonts w:ascii="Times New Roman" w:eastAsia="TimesNewRomanPSMT" w:hAnsi="Times New Roman" w:cs="Times New Roman"/>
          <w:color w:val="0000FF"/>
          <w:kern w:val="0"/>
          <w:sz w:val="24"/>
          <w:szCs w:val="24"/>
        </w:rPr>
        <w:t xml:space="preserve"> </w:t>
      </w:r>
      <w:r w:rsidR="00F7240C" w:rsidRPr="0037386F">
        <w:rPr>
          <w:rFonts w:ascii="Times New Roman" w:eastAsia="TimesNewRomanPSMT" w:hAnsi="Times New Roman" w:cs="Times New Roman"/>
          <w:color w:val="0000FF"/>
          <w:kern w:val="0"/>
          <w:sz w:val="24"/>
          <w:szCs w:val="24"/>
        </w:rPr>
        <w:t>Please re</w:t>
      </w:r>
      <w:r w:rsidR="00F7240C" w:rsidRPr="004A71D9">
        <w:rPr>
          <w:rFonts w:ascii="Times New Roman" w:eastAsia="TimesNewRomanPSMT" w:hAnsi="Times New Roman" w:cs="Times New Roman"/>
          <w:color w:val="3333FF"/>
          <w:kern w:val="0"/>
          <w:sz w:val="24"/>
          <w:szCs w:val="24"/>
        </w:rPr>
        <w:t xml:space="preserve">fer to Page </w:t>
      </w:r>
      <w:r w:rsidR="00F7240C">
        <w:rPr>
          <w:rFonts w:ascii="Times New Roman" w:eastAsia="TimesNewRomanPSMT" w:hAnsi="Times New Roman" w:cs="Times New Roman"/>
          <w:color w:val="3333FF"/>
          <w:kern w:val="0"/>
          <w:sz w:val="24"/>
          <w:szCs w:val="24"/>
        </w:rPr>
        <w:t>12</w:t>
      </w:r>
      <w:r w:rsidR="00F7240C" w:rsidRPr="004A71D9">
        <w:rPr>
          <w:rFonts w:ascii="Times New Roman" w:eastAsia="TimesNewRomanPSMT" w:hAnsi="Times New Roman" w:cs="Times New Roman"/>
          <w:color w:val="3333FF"/>
          <w:kern w:val="0"/>
          <w:sz w:val="24"/>
          <w:szCs w:val="24"/>
        </w:rPr>
        <w:t xml:space="preserve"> Line </w:t>
      </w:r>
      <w:r w:rsidR="00F7240C">
        <w:rPr>
          <w:rFonts w:ascii="Times New Roman" w:eastAsia="TimesNewRomanPSMT" w:hAnsi="Times New Roman" w:cs="Times New Roman"/>
          <w:color w:val="3333FF"/>
          <w:kern w:val="0"/>
          <w:sz w:val="24"/>
          <w:szCs w:val="24"/>
        </w:rPr>
        <w:t>13</w:t>
      </w:r>
      <w:r w:rsidR="00073B7A" w:rsidRPr="00073B7A">
        <w:rPr>
          <w:rFonts w:ascii="Times New Roman" w:eastAsia="TimesNewRomanPSMT" w:hAnsi="Times New Roman" w:cs="Times New Roman"/>
          <w:color w:val="0000FF"/>
          <w:kern w:val="0"/>
          <w:sz w:val="24"/>
          <w:szCs w:val="24"/>
        </w:rPr>
        <w:t xml:space="preserve"> in the manuscript.</w:t>
      </w:r>
    </w:p>
    <w:p w14:paraId="4BEB9641" w14:textId="2D277AB8" w:rsidR="00E05ABD" w:rsidRDefault="00E05ABD" w:rsidP="00AD7BE8">
      <w:pPr>
        <w:autoSpaceDE w:val="0"/>
        <w:autoSpaceDN w:val="0"/>
        <w:adjustRightInd w:val="0"/>
        <w:spacing w:line="360" w:lineRule="auto"/>
        <w:rPr>
          <w:rFonts w:ascii="Times New Roman" w:eastAsia="TimesNewRomanPSMT" w:hAnsi="Times New Roman" w:cs="Times New Roman"/>
          <w:color w:val="0000FF"/>
          <w:kern w:val="0"/>
          <w:sz w:val="24"/>
          <w:szCs w:val="24"/>
        </w:rPr>
      </w:pPr>
    </w:p>
    <w:p w14:paraId="7CF28224" w14:textId="442EEF74" w:rsidR="00E05ABD" w:rsidRPr="00093EE4" w:rsidRDefault="00E05ABD" w:rsidP="00E05ABD">
      <w:pPr>
        <w:autoSpaceDE w:val="0"/>
        <w:autoSpaceDN w:val="0"/>
        <w:adjustRightInd w:val="0"/>
        <w:spacing w:line="360" w:lineRule="auto"/>
        <w:rPr>
          <w:rFonts w:ascii="Times New Roman" w:hAnsi="Times New Roman" w:cs="Times New Roman"/>
          <w:kern w:val="0"/>
          <w:sz w:val="24"/>
          <w:szCs w:val="24"/>
        </w:rPr>
      </w:pPr>
      <w:r w:rsidRPr="00093EE4">
        <w:rPr>
          <w:rFonts w:ascii="Times New Roman" w:hAnsi="Times New Roman" w:cs="Times New Roman"/>
          <w:kern w:val="0"/>
          <w:sz w:val="24"/>
          <w:szCs w:val="24"/>
        </w:rPr>
        <w:t>(</w:t>
      </w:r>
      <w:r w:rsidR="00A81E60">
        <w:rPr>
          <w:rFonts w:ascii="Times New Roman" w:hAnsi="Times New Roman" w:cs="Times New Roman"/>
          <w:kern w:val="0"/>
          <w:sz w:val="24"/>
          <w:szCs w:val="24"/>
        </w:rPr>
        <w:t>5</w:t>
      </w:r>
      <w:r w:rsidRPr="00093EE4">
        <w:rPr>
          <w:rFonts w:ascii="Times New Roman" w:hAnsi="Times New Roman" w:cs="Times New Roman"/>
          <w:kern w:val="0"/>
          <w:sz w:val="24"/>
          <w:szCs w:val="24"/>
        </w:rPr>
        <w:t xml:space="preserve">)  </w:t>
      </w:r>
      <w:r w:rsidR="00A81E60" w:rsidRPr="00A81E60">
        <w:rPr>
          <w:rFonts w:ascii="Times New Roman" w:hAnsi="Times New Roman" w:cs="Times New Roman"/>
          <w:kern w:val="0"/>
          <w:sz w:val="24"/>
          <w:szCs w:val="24"/>
        </w:rPr>
        <w:t>Page 14, line 19, “from the surface to more than 5 km”. Data below 0.25 km and above 5 km are not presented in the manuscript.</w:t>
      </w:r>
    </w:p>
    <w:p w14:paraId="7E779310" w14:textId="4FDB3DC5" w:rsidR="00E05ABD" w:rsidRPr="00093EE4" w:rsidRDefault="00E05ABD" w:rsidP="00E05ABD">
      <w:pPr>
        <w:autoSpaceDE w:val="0"/>
        <w:autoSpaceDN w:val="0"/>
        <w:adjustRightInd w:val="0"/>
        <w:spacing w:line="360" w:lineRule="auto"/>
        <w:rPr>
          <w:rFonts w:ascii="Times New Roman" w:eastAsia="TimesNewRomanPSMT" w:hAnsi="Times New Roman" w:cs="Times New Roman"/>
          <w:color w:val="3333FF"/>
          <w:kern w:val="0"/>
          <w:sz w:val="24"/>
          <w:szCs w:val="24"/>
        </w:rPr>
      </w:pPr>
      <w:r w:rsidRPr="00093EE4">
        <w:rPr>
          <w:rFonts w:ascii="Times New Roman" w:eastAsia="TimesNewRomanPSMT" w:hAnsi="Times New Roman" w:cs="Times New Roman"/>
          <w:color w:val="3333FF"/>
          <w:kern w:val="0"/>
          <w:sz w:val="24"/>
          <w:szCs w:val="24"/>
        </w:rPr>
        <w:t xml:space="preserve">R: </w:t>
      </w:r>
      <w:r w:rsidR="005369FA" w:rsidRPr="005369FA">
        <w:rPr>
          <w:rFonts w:ascii="Times New Roman" w:eastAsia="TimesNewRomanPSMT" w:hAnsi="Times New Roman" w:cs="Times New Roman"/>
          <w:color w:val="3333FF"/>
          <w:kern w:val="0"/>
          <w:sz w:val="24"/>
          <w:szCs w:val="24"/>
        </w:rPr>
        <w:t xml:space="preserve">Thank you for your comments. We don't show it in the figure, but the data set we </w:t>
      </w:r>
      <w:r w:rsidR="005369FA" w:rsidRPr="005369FA">
        <w:rPr>
          <w:rFonts w:ascii="Times New Roman" w:eastAsia="TimesNewRomanPSMT" w:hAnsi="Times New Roman" w:cs="Times New Roman"/>
          <w:color w:val="3333FF"/>
          <w:kern w:val="0"/>
          <w:sz w:val="24"/>
          <w:szCs w:val="24"/>
        </w:rPr>
        <w:lastRenderedPageBreak/>
        <w:t xml:space="preserve">provide shows dust aerosols over 5 km. The </w:t>
      </w:r>
      <w:r w:rsidR="005369FA">
        <w:rPr>
          <w:rFonts w:ascii="Times New Roman" w:eastAsia="TimesNewRomanPSMT" w:hAnsi="Times New Roman" w:cs="Times New Roman"/>
          <w:color w:val="3333FF"/>
          <w:kern w:val="0"/>
          <w:sz w:val="24"/>
          <w:szCs w:val="24"/>
        </w:rPr>
        <w:t>surface</w:t>
      </w:r>
      <w:r w:rsidR="005369FA" w:rsidRPr="005369FA">
        <w:rPr>
          <w:rFonts w:ascii="Times New Roman" w:eastAsia="TimesNewRomanPSMT" w:hAnsi="Times New Roman" w:cs="Times New Roman"/>
          <w:color w:val="3333FF"/>
          <w:kern w:val="0"/>
          <w:sz w:val="24"/>
          <w:szCs w:val="24"/>
        </w:rPr>
        <w:t xml:space="preserve"> PM</w:t>
      </w:r>
      <w:r w:rsidR="005369FA" w:rsidRPr="005369FA">
        <w:rPr>
          <w:rFonts w:ascii="Times New Roman" w:eastAsia="TimesNewRomanPSMT" w:hAnsi="Times New Roman" w:cs="Times New Roman"/>
          <w:color w:val="3333FF"/>
          <w:kern w:val="0"/>
          <w:sz w:val="24"/>
          <w:szCs w:val="24"/>
          <w:vertAlign w:val="subscript"/>
        </w:rPr>
        <w:t>10</w:t>
      </w:r>
      <w:r w:rsidR="005369FA" w:rsidRPr="005369FA">
        <w:rPr>
          <w:rFonts w:ascii="Times New Roman" w:eastAsia="TimesNewRomanPSMT" w:hAnsi="Times New Roman" w:cs="Times New Roman"/>
          <w:color w:val="3333FF"/>
          <w:kern w:val="0"/>
          <w:sz w:val="24"/>
          <w:szCs w:val="24"/>
        </w:rPr>
        <w:t xml:space="preserve"> </w:t>
      </w:r>
      <w:r w:rsidR="005369FA">
        <w:rPr>
          <w:rFonts w:ascii="Times New Roman" w:eastAsia="TimesNewRomanPSMT" w:hAnsi="Times New Roman" w:cs="Times New Roman"/>
          <w:color w:val="3333FF"/>
          <w:kern w:val="0"/>
          <w:sz w:val="24"/>
          <w:szCs w:val="24"/>
        </w:rPr>
        <w:t>mass concentration</w:t>
      </w:r>
      <w:r w:rsidR="005369FA" w:rsidRPr="005369FA">
        <w:rPr>
          <w:rFonts w:ascii="Times New Roman" w:eastAsia="TimesNewRomanPSMT" w:hAnsi="Times New Roman" w:cs="Times New Roman"/>
          <w:color w:val="3333FF"/>
          <w:kern w:val="0"/>
          <w:sz w:val="24"/>
          <w:szCs w:val="24"/>
        </w:rPr>
        <w:t xml:space="preserve"> also captures dust aerosols. </w:t>
      </w:r>
      <w:r w:rsidR="005369FA">
        <w:rPr>
          <w:rFonts w:ascii="Times New Roman" w:eastAsia="TimesNewRomanPSMT" w:hAnsi="Times New Roman" w:cs="Times New Roman"/>
          <w:color w:val="3333FF"/>
          <w:kern w:val="0"/>
          <w:sz w:val="24"/>
          <w:szCs w:val="24"/>
        </w:rPr>
        <w:t>Thus</w:t>
      </w:r>
      <w:r w:rsidR="005369FA" w:rsidRPr="005369FA">
        <w:rPr>
          <w:rFonts w:ascii="Times New Roman" w:eastAsia="TimesNewRomanPSMT" w:hAnsi="Times New Roman" w:cs="Times New Roman"/>
          <w:color w:val="3333FF"/>
          <w:kern w:val="0"/>
          <w:sz w:val="24"/>
          <w:szCs w:val="24"/>
        </w:rPr>
        <w:t>, the distribution of Asia</w:t>
      </w:r>
      <w:r w:rsidR="00F7240C">
        <w:rPr>
          <w:rFonts w:ascii="Times New Roman" w:eastAsia="TimesNewRomanPSMT" w:hAnsi="Times New Roman" w:cs="Times New Roman"/>
          <w:color w:val="3333FF"/>
          <w:kern w:val="0"/>
          <w:sz w:val="24"/>
          <w:szCs w:val="24"/>
        </w:rPr>
        <w:t>n</w:t>
      </w:r>
      <w:r w:rsidR="005369FA" w:rsidRPr="005369FA">
        <w:rPr>
          <w:rFonts w:ascii="Times New Roman" w:eastAsia="TimesNewRomanPSMT" w:hAnsi="Times New Roman" w:cs="Times New Roman"/>
          <w:color w:val="3333FF"/>
          <w:kern w:val="0"/>
          <w:sz w:val="24"/>
          <w:szCs w:val="24"/>
        </w:rPr>
        <w:t xml:space="preserve"> dust can extend from the </w:t>
      </w:r>
      <w:r w:rsidR="005369FA">
        <w:rPr>
          <w:rFonts w:ascii="Times New Roman" w:eastAsia="TimesNewRomanPSMT" w:hAnsi="Times New Roman" w:cs="Times New Roman"/>
          <w:color w:val="3333FF"/>
          <w:kern w:val="0"/>
          <w:sz w:val="24"/>
          <w:szCs w:val="24"/>
        </w:rPr>
        <w:t>surface</w:t>
      </w:r>
      <w:r w:rsidR="005369FA" w:rsidRPr="005369FA">
        <w:rPr>
          <w:rFonts w:ascii="Times New Roman" w:eastAsia="TimesNewRomanPSMT" w:hAnsi="Times New Roman" w:cs="Times New Roman"/>
          <w:color w:val="3333FF"/>
          <w:kern w:val="0"/>
          <w:sz w:val="24"/>
          <w:szCs w:val="24"/>
        </w:rPr>
        <w:t xml:space="preserve"> up to more than 5 kilometers.</w:t>
      </w:r>
      <w:r w:rsidR="005369FA" w:rsidRPr="00093EE4">
        <w:rPr>
          <w:rFonts w:ascii="Times New Roman" w:eastAsia="TimesNewRomanPSMT" w:hAnsi="Times New Roman" w:cs="Times New Roman" w:hint="eastAsia"/>
          <w:color w:val="3333FF"/>
          <w:kern w:val="0"/>
          <w:sz w:val="24"/>
          <w:szCs w:val="24"/>
        </w:rPr>
        <w:t xml:space="preserve"> </w:t>
      </w:r>
    </w:p>
    <w:p w14:paraId="3ECA963D" w14:textId="2808F56D" w:rsidR="00E05ABD" w:rsidRDefault="00E05ABD" w:rsidP="00AD7BE8">
      <w:pPr>
        <w:autoSpaceDE w:val="0"/>
        <w:autoSpaceDN w:val="0"/>
        <w:adjustRightInd w:val="0"/>
        <w:spacing w:line="360" w:lineRule="auto"/>
        <w:rPr>
          <w:rFonts w:ascii="Times New Roman" w:eastAsia="TimesNewRomanPSMT" w:hAnsi="Times New Roman" w:cs="Times New Roman"/>
          <w:color w:val="0000FF"/>
          <w:kern w:val="0"/>
          <w:sz w:val="24"/>
          <w:szCs w:val="24"/>
        </w:rPr>
      </w:pPr>
    </w:p>
    <w:p w14:paraId="28603671" w14:textId="2B20F354" w:rsidR="00A81E60" w:rsidRPr="00093EE4" w:rsidRDefault="00A81E60" w:rsidP="00A81E60">
      <w:pPr>
        <w:autoSpaceDE w:val="0"/>
        <w:autoSpaceDN w:val="0"/>
        <w:adjustRightInd w:val="0"/>
        <w:spacing w:line="360" w:lineRule="auto"/>
        <w:rPr>
          <w:rFonts w:ascii="Times New Roman" w:hAnsi="Times New Roman" w:cs="Times New Roman"/>
          <w:kern w:val="0"/>
          <w:sz w:val="24"/>
          <w:szCs w:val="24"/>
        </w:rPr>
      </w:pPr>
      <w:r w:rsidRPr="00093EE4">
        <w:rPr>
          <w:rFonts w:ascii="Times New Roman" w:hAnsi="Times New Roman" w:cs="Times New Roman"/>
          <w:kern w:val="0"/>
          <w:sz w:val="24"/>
          <w:szCs w:val="24"/>
        </w:rPr>
        <w:t>(</w:t>
      </w:r>
      <w:r>
        <w:rPr>
          <w:rFonts w:ascii="Times New Roman" w:hAnsi="Times New Roman" w:cs="Times New Roman"/>
          <w:kern w:val="0"/>
          <w:sz w:val="24"/>
          <w:szCs w:val="24"/>
        </w:rPr>
        <w:t>6</w:t>
      </w:r>
      <w:r w:rsidRPr="00093EE4">
        <w:rPr>
          <w:rFonts w:ascii="Times New Roman" w:hAnsi="Times New Roman" w:cs="Times New Roman"/>
          <w:kern w:val="0"/>
          <w:sz w:val="24"/>
          <w:szCs w:val="24"/>
        </w:rPr>
        <w:t xml:space="preserve">)  </w:t>
      </w:r>
      <w:r w:rsidR="00517469" w:rsidRPr="00517469">
        <w:rPr>
          <w:rFonts w:ascii="Times New Roman" w:hAnsi="Times New Roman" w:cs="Times New Roman"/>
          <w:kern w:val="0"/>
          <w:sz w:val="24"/>
          <w:szCs w:val="24"/>
        </w:rPr>
        <w:t>Page 16, line 31, explain “non-dust”, is it anthropogenic aerosols?</w:t>
      </w:r>
    </w:p>
    <w:p w14:paraId="35F09BFB" w14:textId="30A498BF" w:rsidR="00517469" w:rsidRPr="005369FA" w:rsidRDefault="00A81E60" w:rsidP="00A81E60">
      <w:pPr>
        <w:autoSpaceDE w:val="0"/>
        <w:autoSpaceDN w:val="0"/>
        <w:adjustRightInd w:val="0"/>
        <w:spacing w:line="360" w:lineRule="auto"/>
        <w:rPr>
          <w:rFonts w:ascii="Times New Roman" w:eastAsia="TimesNewRomanPSMT" w:hAnsi="Times New Roman" w:cs="Times New Roman"/>
          <w:color w:val="FF0000"/>
          <w:kern w:val="0"/>
          <w:sz w:val="24"/>
          <w:szCs w:val="24"/>
        </w:rPr>
      </w:pPr>
      <w:r w:rsidRPr="00093EE4">
        <w:rPr>
          <w:rFonts w:ascii="Times New Roman" w:eastAsia="TimesNewRomanPSMT" w:hAnsi="Times New Roman" w:cs="Times New Roman"/>
          <w:color w:val="3333FF"/>
          <w:kern w:val="0"/>
          <w:sz w:val="24"/>
          <w:szCs w:val="24"/>
        </w:rPr>
        <w:t xml:space="preserve">R: </w:t>
      </w:r>
      <w:r w:rsidR="006B6A8D">
        <w:rPr>
          <w:rFonts w:ascii="Times New Roman" w:eastAsia="TimesNewRomanPSMT" w:hAnsi="Times New Roman" w:cs="Times New Roman"/>
          <w:color w:val="3333FF"/>
          <w:kern w:val="0"/>
          <w:sz w:val="24"/>
          <w:szCs w:val="24"/>
        </w:rPr>
        <w:t>H</w:t>
      </w:r>
      <w:r w:rsidR="006B6A8D">
        <w:rPr>
          <w:rFonts w:ascii="Times New Roman" w:eastAsia="TimesNewRomanPSMT" w:hAnsi="Times New Roman" w:cs="Times New Roman" w:hint="eastAsia"/>
          <w:color w:val="3333FF"/>
          <w:kern w:val="0"/>
          <w:sz w:val="24"/>
          <w:szCs w:val="24"/>
        </w:rPr>
        <w:t>ere</w:t>
      </w:r>
      <w:r w:rsidR="006B6A8D">
        <w:rPr>
          <w:rFonts w:ascii="Times New Roman" w:eastAsia="TimesNewRomanPSMT" w:hAnsi="Times New Roman" w:cs="Times New Roman"/>
          <w:color w:val="3333FF"/>
          <w:kern w:val="0"/>
          <w:sz w:val="24"/>
          <w:szCs w:val="24"/>
        </w:rPr>
        <w:t xml:space="preserve"> we refer to anthropogenic aerosols, and we have </w:t>
      </w:r>
      <w:r w:rsidR="006B6A8D" w:rsidRPr="00A81E60">
        <w:rPr>
          <w:rFonts w:ascii="Times New Roman" w:eastAsia="TimesNewRomanPSMT" w:hAnsi="Times New Roman" w:cs="Times New Roman"/>
          <w:color w:val="3333FF"/>
          <w:kern w:val="0"/>
          <w:sz w:val="24"/>
          <w:szCs w:val="24"/>
        </w:rPr>
        <w:t>corrected it</w:t>
      </w:r>
      <w:r w:rsidR="006B6A8D">
        <w:rPr>
          <w:rFonts w:ascii="Times New Roman" w:eastAsia="TimesNewRomanPSMT" w:hAnsi="Times New Roman" w:cs="Times New Roman"/>
          <w:color w:val="3333FF"/>
          <w:kern w:val="0"/>
          <w:sz w:val="24"/>
          <w:szCs w:val="24"/>
        </w:rPr>
        <w:t xml:space="preserve"> in the manuscript.</w:t>
      </w:r>
      <w:r w:rsidR="005369FA" w:rsidRPr="005369FA">
        <w:rPr>
          <w:rFonts w:ascii="Times New Roman" w:eastAsia="TimesNewRomanPSMT" w:hAnsi="Times New Roman" w:cs="Times New Roman"/>
          <w:color w:val="0000FF"/>
          <w:kern w:val="0"/>
          <w:sz w:val="24"/>
          <w:szCs w:val="24"/>
        </w:rPr>
        <w:t xml:space="preserve"> </w:t>
      </w:r>
      <w:r w:rsidR="005369FA" w:rsidRPr="0037386F">
        <w:rPr>
          <w:rFonts w:ascii="Times New Roman" w:eastAsia="TimesNewRomanPSMT" w:hAnsi="Times New Roman" w:cs="Times New Roman"/>
          <w:color w:val="0000FF"/>
          <w:kern w:val="0"/>
          <w:sz w:val="24"/>
          <w:szCs w:val="24"/>
        </w:rPr>
        <w:t>Please re</w:t>
      </w:r>
      <w:r w:rsidR="005369FA" w:rsidRPr="00F7240C">
        <w:rPr>
          <w:rFonts w:ascii="Times New Roman" w:eastAsia="TimesNewRomanPSMT" w:hAnsi="Times New Roman" w:cs="Times New Roman"/>
          <w:color w:val="3333FF"/>
          <w:kern w:val="0"/>
          <w:sz w:val="24"/>
          <w:szCs w:val="24"/>
        </w:rPr>
        <w:t xml:space="preserve">fer to Page </w:t>
      </w:r>
      <w:r w:rsidR="00F7240C" w:rsidRPr="00F7240C">
        <w:rPr>
          <w:rFonts w:ascii="Times New Roman" w:eastAsia="TimesNewRomanPSMT" w:hAnsi="Times New Roman" w:cs="Times New Roman"/>
          <w:color w:val="3333FF"/>
          <w:kern w:val="0"/>
          <w:sz w:val="24"/>
          <w:szCs w:val="24"/>
        </w:rPr>
        <w:t>17</w:t>
      </w:r>
      <w:r w:rsidR="005369FA" w:rsidRPr="00F7240C">
        <w:rPr>
          <w:rFonts w:ascii="Times New Roman" w:eastAsia="TimesNewRomanPSMT" w:hAnsi="Times New Roman" w:cs="Times New Roman"/>
          <w:color w:val="3333FF"/>
          <w:kern w:val="0"/>
          <w:sz w:val="24"/>
          <w:szCs w:val="24"/>
        </w:rPr>
        <w:t xml:space="preserve"> Line 1</w:t>
      </w:r>
      <w:r w:rsidR="00F7240C" w:rsidRPr="00F7240C">
        <w:rPr>
          <w:rFonts w:ascii="Times New Roman" w:eastAsia="TimesNewRomanPSMT" w:hAnsi="Times New Roman" w:cs="Times New Roman"/>
          <w:color w:val="3333FF"/>
          <w:kern w:val="0"/>
          <w:sz w:val="24"/>
          <w:szCs w:val="24"/>
        </w:rPr>
        <w:t>9</w:t>
      </w:r>
      <w:r w:rsidR="00073B7A" w:rsidRPr="00073B7A">
        <w:rPr>
          <w:rFonts w:ascii="Times New Roman" w:eastAsia="TimesNewRomanPSMT" w:hAnsi="Times New Roman" w:cs="Times New Roman"/>
          <w:color w:val="0000FF"/>
          <w:kern w:val="0"/>
          <w:sz w:val="24"/>
          <w:szCs w:val="24"/>
        </w:rPr>
        <w:t xml:space="preserve"> in the manuscript.</w:t>
      </w:r>
    </w:p>
    <w:p w14:paraId="425B0A11" w14:textId="77777777" w:rsidR="006B6A8D" w:rsidRDefault="006B6A8D" w:rsidP="00A81E60">
      <w:pPr>
        <w:autoSpaceDE w:val="0"/>
        <w:autoSpaceDN w:val="0"/>
        <w:adjustRightInd w:val="0"/>
        <w:spacing w:line="360" w:lineRule="auto"/>
        <w:rPr>
          <w:rFonts w:ascii="Times New Roman" w:eastAsia="TimesNewRomanPSMT" w:hAnsi="Times New Roman" w:cs="Times New Roman"/>
          <w:color w:val="3333FF"/>
          <w:kern w:val="0"/>
          <w:sz w:val="24"/>
          <w:szCs w:val="24"/>
        </w:rPr>
      </w:pPr>
    </w:p>
    <w:p w14:paraId="4F2908B0" w14:textId="77777777" w:rsidR="00517469" w:rsidRPr="00093EE4" w:rsidRDefault="00517469" w:rsidP="00517469">
      <w:pPr>
        <w:autoSpaceDE w:val="0"/>
        <w:autoSpaceDN w:val="0"/>
        <w:adjustRightInd w:val="0"/>
        <w:spacing w:line="360" w:lineRule="auto"/>
        <w:rPr>
          <w:rFonts w:ascii="Times New Roman" w:hAnsi="Times New Roman" w:cs="Times New Roman"/>
          <w:kern w:val="0"/>
          <w:sz w:val="24"/>
          <w:szCs w:val="24"/>
        </w:rPr>
      </w:pPr>
      <w:r w:rsidRPr="00093EE4">
        <w:rPr>
          <w:rFonts w:ascii="Times New Roman" w:hAnsi="Times New Roman" w:cs="Times New Roman"/>
          <w:kern w:val="0"/>
          <w:sz w:val="24"/>
          <w:szCs w:val="24"/>
        </w:rPr>
        <w:t>(</w:t>
      </w:r>
      <w:r>
        <w:rPr>
          <w:rFonts w:ascii="Times New Roman" w:hAnsi="Times New Roman" w:cs="Times New Roman"/>
          <w:kern w:val="0"/>
          <w:sz w:val="24"/>
          <w:szCs w:val="24"/>
        </w:rPr>
        <w:t>7</w:t>
      </w:r>
      <w:r w:rsidRPr="00093EE4">
        <w:rPr>
          <w:rFonts w:ascii="Times New Roman" w:hAnsi="Times New Roman" w:cs="Times New Roman"/>
          <w:kern w:val="0"/>
          <w:sz w:val="24"/>
          <w:szCs w:val="24"/>
        </w:rPr>
        <w:t xml:space="preserve">)  </w:t>
      </w:r>
      <w:r w:rsidRPr="00517469">
        <w:rPr>
          <w:rFonts w:ascii="Times New Roman" w:hAnsi="Times New Roman" w:cs="Times New Roman"/>
          <w:kern w:val="0"/>
          <w:sz w:val="24"/>
          <w:szCs w:val="24"/>
        </w:rPr>
        <w:t xml:space="preserve">Page 17, line 2, “dust aerosol (about 50 µg/m3) is mainly above the ML”. Not only above the mixed layer, </w:t>
      </w:r>
      <w:bookmarkStart w:id="3" w:name="_Hlk145001167"/>
      <w:r w:rsidRPr="00517469">
        <w:rPr>
          <w:rFonts w:ascii="Times New Roman" w:hAnsi="Times New Roman" w:cs="Times New Roman"/>
          <w:kern w:val="0"/>
          <w:sz w:val="24"/>
          <w:szCs w:val="24"/>
        </w:rPr>
        <w:t>the dust concentration is also higher below mixing layer</w:t>
      </w:r>
      <w:bookmarkEnd w:id="3"/>
      <w:r w:rsidRPr="00517469">
        <w:rPr>
          <w:rFonts w:ascii="Times New Roman" w:hAnsi="Times New Roman" w:cs="Times New Roman"/>
          <w:kern w:val="0"/>
          <w:sz w:val="24"/>
          <w:szCs w:val="24"/>
        </w:rPr>
        <w:t>.</w:t>
      </w:r>
    </w:p>
    <w:p w14:paraId="743F21A0" w14:textId="3B004984" w:rsidR="00517469" w:rsidRPr="00093EE4" w:rsidRDefault="00517469" w:rsidP="00517469">
      <w:pPr>
        <w:autoSpaceDE w:val="0"/>
        <w:autoSpaceDN w:val="0"/>
        <w:adjustRightInd w:val="0"/>
        <w:spacing w:line="360" w:lineRule="auto"/>
        <w:rPr>
          <w:rFonts w:ascii="Times New Roman" w:eastAsia="TimesNewRomanPSMT" w:hAnsi="Times New Roman" w:cs="Times New Roman"/>
          <w:color w:val="3333FF"/>
          <w:kern w:val="0"/>
          <w:sz w:val="24"/>
          <w:szCs w:val="24"/>
        </w:rPr>
      </w:pPr>
      <w:r w:rsidRPr="00093EE4">
        <w:rPr>
          <w:rFonts w:ascii="Times New Roman" w:eastAsia="TimesNewRomanPSMT" w:hAnsi="Times New Roman" w:cs="Times New Roman"/>
          <w:color w:val="3333FF"/>
          <w:kern w:val="0"/>
          <w:sz w:val="24"/>
          <w:szCs w:val="24"/>
        </w:rPr>
        <w:t xml:space="preserve">R: </w:t>
      </w:r>
      <w:r w:rsidR="005369FA">
        <w:rPr>
          <w:rFonts w:ascii="Times New Roman" w:eastAsia="TimesNewRomanPSMT" w:hAnsi="Times New Roman" w:cs="Times New Roman"/>
          <w:color w:val="3333FF"/>
          <w:kern w:val="0"/>
          <w:sz w:val="24"/>
          <w:szCs w:val="24"/>
        </w:rPr>
        <w:t>T</w:t>
      </w:r>
      <w:r w:rsidR="005369FA" w:rsidRPr="005369FA">
        <w:rPr>
          <w:rFonts w:ascii="Times New Roman" w:eastAsia="TimesNewRomanPSMT" w:hAnsi="Times New Roman" w:cs="Times New Roman"/>
          <w:color w:val="3333FF"/>
          <w:kern w:val="0"/>
          <w:sz w:val="24"/>
          <w:szCs w:val="24"/>
        </w:rPr>
        <w:t xml:space="preserve">he dust concentration is </w:t>
      </w:r>
      <w:r w:rsidR="005369FA">
        <w:rPr>
          <w:rFonts w:ascii="Times New Roman" w:eastAsia="TimesNewRomanPSMT" w:hAnsi="Times New Roman" w:cs="Times New Roman"/>
          <w:color w:val="3333FF"/>
          <w:kern w:val="0"/>
          <w:sz w:val="24"/>
          <w:szCs w:val="24"/>
        </w:rPr>
        <w:t>indeed</w:t>
      </w:r>
      <w:r w:rsidR="005369FA" w:rsidRPr="005369FA">
        <w:rPr>
          <w:rFonts w:ascii="Times New Roman" w:eastAsia="TimesNewRomanPSMT" w:hAnsi="Times New Roman" w:cs="Times New Roman"/>
          <w:color w:val="3333FF"/>
          <w:kern w:val="0"/>
          <w:sz w:val="24"/>
          <w:szCs w:val="24"/>
        </w:rPr>
        <w:t xml:space="preserve"> higher below </w:t>
      </w:r>
      <w:r w:rsidR="00F7240C">
        <w:rPr>
          <w:rFonts w:ascii="Times New Roman" w:eastAsia="TimesNewRomanPSMT" w:hAnsi="Times New Roman" w:cs="Times New Roman"/>
          <w:color w:val="3333FF"/>
          <w:kern w:val="0"/>
          <w:sz w:val="24"/>
          <w:szCs w:val="24"/>
        </w:rPr>
        <w:t xml:space="preserve">the </w:t>
      </w:r>
      <w:r w:rsidR="005369FA" w:rsidRPr="005369FA">
        <w:rPr>
          <w:rFonts w:ascii="Times New Roman" w:eastAsia="TimesNewRomanPSMT" w:hAnsi="Times New Roman" w:cs="Times New Roman"/>
          <w:color w:val="3333FF"/>
          <w:kern w:val="0"/>
          <w:sz w:val="24"/>
          <w:szCs w:val="24"/>
        </w:rPr>
        <w:t>mixing layer</w:t>
      </w:r>
      <w:r w:rsidR="00F31903">
        <w:rPr>
          <w:rFonts w:ascii="Times New Roman" w:eastAsia="TimesNewRomanPSMT" w:hAnsi="Times New Roman" w:cs="Times New Roman"/>
          <w:color w:val="3333FF"/>
          <w:kern w:val="0"/>
          <w:sz w:val="24"/>
          <w:szCs w:val="24"/>
        </w:rPr>
        <w:t xml:space="preserve">, </w:t>
      </w:r>
      <w:r w:rsidR="00F31903" w:rsidRPr="00F31903">
        <w:rPr>
          <w:rFonts w:ascii="Times New Roman" w:eastAsia="TimesNewRomanPSMT" w:hAnsi="Times New Roman" w:cs="Times New Roman"/>
          <w:color w:val="3333FF"/>
          <w:kern w:val="0"/>
          <w:sz w:val="24"/>
          <w:szCs w:val="24"/>
        </w:rPr>
        <w:t xml:space="preserve">but we want to emphasize that the dust is mainly concentrated </w:t>
      </w:r>
      <w:r w:rsidR="00F31903">
        <w:rPr>
          <w:rFonts w:ascii="Times New Roman" w:eastAsia="TimesNewRomanPSMT" w:hAnsi="Times New Roman" w:cs="Times New Roman"/>
          <w:color w:val="3333FF"/>
          <w:kern w:val="0"/>
          <w:sz w:val="24"/>
          <w:szCs w:val="24"/>
        </w:rPr>
        <w:t>above</w:t>
      </w:r>
      <w:r w:rsidR="00F31903" w:rsidRPr="00F31903">
        <w:rPr>
          <w:rFonts w:ascii="Times New Roman" w:eastAsia="TimesNewRomanPSMT" w:hAnsi="Times New Roman" w:cs="Times New Roman"/>
          <w:color w:val="3333FF"/>
          <w:kern w:val="0"/>
          <w:sz w:val="24"/>
          <w:szCs w:val="24"/>
        </w:rPr>
        <w:t xml:space="preserve"> the mixed layer</w:t>
      </w:r>
      <w:r w:rsidR="00F31903">
        <w:rPr>
          <w:rFonts w:ascii="Times New Roman" w:eastAsia="TimesNewRomanPSMT" w:hAnsi="Times New Roman" w:cs="Times New Roman"/>
          <w:color w:val="3333FF"/>
          <w:kern w:val="0"/>
          <w:sz w:val="24"/>
          <w:szCs w:val="24"/>
        </w:rPr>
        <w:t xml:space="preserve">. </w:t>
      </w:r>
      <w:r w:rsidR="00F31903" w:rsidRPr="00F31903">
        <w:rPr>
          <w:rFonts w:ascii="Times New Roman" w:eastAsia="TimesNewRomanPSMT" w:hAnsi="Times New Roman" w:cs="Times New Roman"/>
          <w:color w:val="3333FF"/>
          <w:kern w:val="0"/>
          <w:sz w:val="24"/>
          <w:szCs w:val="24"/>
        </w:rPr>
        <w:t xml:space="preserve">Obviously, the dust </w:t>
      </w:r>
      <w:r w:rsidR="00F31903">
        <w:rPr>
          <w:rFonts w:ascii="Times New Roman" w:eastAsia="TimesNewRomanPSMT" w:hAnsi="Times New Roman" w:cs="Times New Roman"/>
          <w:color w:val="3333FF"/>
          <w:kern w:val="0"/>
          <w:sz w:val="24"/>
          <w:szCs w:val="24"/>
        </w:rPr>
        <w:t>mass concentration above</w:t>
      </w:r>
      <w:r w:rsidR="00F31903" w:rsidRPr="00F31903">
        <w:rPr>
          <w:rFonts w:ascii="Times New Roman" w:eastAsia="TimesNewRomanPSMT" w:hAnsi="Times New Roman" w:cs="Times New Roman"/>
          <w:color w:val="3333FF"/>
          <w:kern w:val="0"/>
          <w:sz w:val="24"/>
          <w:szCs w:val="24"/>
        </w:rPr>
        <w:t xml:space="preserve"> the mixed layer is higher than that in the mixed layer</w:t>
      </w:r>
      <w:r w:rsidR="00F31903">
        <w:rPr>
          <w:rFonts w:ascii="Times New Roman" w:eastAsia="TimesNewRomanPSMT" w:hAnsi="Times New Roman" w:cs="Times New Roman"/>
          <w:color w:val="3333FF"/>
          <w:kern w:val="0"/>
          <w:sz w:val="24"/>
          <w:szCs w:val="24"/>
        </w:rPr>
        <w:t>.</w:t>
      </w:r>
    </w:p>
    <w:p w14:paraId="33B71471" w14:textId="77777777" w:rsidR="00517469" w:rsidRPr="00517469" w:rsidRDefault="00517469" w:rsidP="00A81E60">
      <w:pPr>
        <w:autoSpaceDE w:val="0"/>
        <w:autoSpaceDN w:val="0"/>
        <w:adjustRightInd w:val="0"/>
        <w:spacing w:line="360" w:lineRule="auto"/>
        <w:rPr>
          <w:rFonts w:ascii="Times New Roman" w:eastAsia="TimesNewRomanPSMT" w:hAnsi="Times New Roman" w:cs="Times New Roman"/>
          <w:color w:val="3333FF"/>
          <w:kern w:val="0"/>
          <w:sz w:val="24"/>
          <w:szCs w:val="24"/>
        </w:rPr>
      </w:pPr>
    </w:p>
    <w:p w14:paraId="34F9E139" w14:textId="3ABCA1F2" w:rsidR="00517469" w:rsidRPr="00093EE4" w:rsidRDefault="00517469" w:rsidP="00517469">
      <w:pPr>
        <w:autoSpaceDE w:val="0"/>
        <w:autoSpaceDN w:val="0"/>
        <w:adjustRightInd w:val="0"/>
        <w:spacing w:line="360" w:lineRule="auto"/>
        <w:rPr>
          <w:rFonts w:ascii="Times New Roman" w:hAnsi="Times New Roman" w:cs="Times New Roman"/>
          <w:kern w:val="0"/>
          <w:sz w:val="24"/>
          <w:szCs w:val="24"/>
        </w:rPr>
      </w:pPr>
      <w:r w:rsidRPr="00093EE4">
        <w:rPr>
          <w:rFonts w:ascii="Times New Roman" w:hAnsi="Times New Roman" w:cs="Times New Roman"/>
          <w:kern w:val="0"/>
          <w:sz w:val="24"/>
          <w:szCs w:val="24"/>
        </w:rPr>
        <w:t>(</w:t>
      </w:r>
      <w:r>
        <w:rPr>
          <w:rFonts w:ascii="Times New Roman" w:hAnsi="Times New Roman" w:cs="Times New Roman"/>
          <w:kern w:val="0"/>
          <w:sz w:val="24"/>
          <w:szCs w:val="24"/>
        </w:rPr>
        <w:t>8</w:t>
      </w:r>
      <w:r w:rsidRPr="00093EE4">
        <w:rPr>
          <w:rFonts w:ascii="Times New Roman" w:hAnsi="Times New Roman" w:cs="Times New Roman"/>
          <w:kern w:val="0"/>
          <w:sz w:val="24"/>
          <w:szCs w:val="24"/>
        </w:rPr>
        <w:t xml:space="preserve">)  </w:t>
      </w:r>
      <w:r w:rsidRPr="00517469">
        <w:rPr>
          <w:rFonts w:ascii="Times New Roman" w:hAnsi="Times New Roman" w:cs="Times New Roman"/>
          <w:kern w:val="0"/>
          <w:sz w:val="24"/>
          <w:szCs w:val="24"/>
        </w:rPr>
        <w:t xml:space="preserve">In section 3.3.2, the concentration of anthropogenic aerosols was low in winter. However, during the observation period, especially </w:t>
      </w:r>
      <w:bookmarkStart w:id="4" w:name="_Hlk144915181"/>
      <w:r w:rsidRPr="00517469">
        <w:rPr>
          <w:rFonts w:ascii="Times New Roman" w:hAnsi="Times New Roman" w:cs="Times New Roman"/>
          <w:kern w:val="0"/>
          <w:sz w:val="24"/>
          <w:szCs w:val="24"/>
        </w:rPr>
        <w:t xml:space="preserve">at the end of 2019 and the beginning of 2020, </w:t>
      </w:r>
      <w:bookmarkStart w:id="5" w:name="OLE_LINK8"/>
      <w:r w:rsidRPr="00517469">
        <w:rPr>
          <w:rFonts w:ascii="Times New Roman" w:hAnsi="Times New Roman" w:cs="Times New Roman"/>
          <w:kern w:val="0"/>
          <w:sz w:val="24"/>
          <w:szCs w:val="24"/>
        </w:rPr>
        <w:t>epidemic control policy</w:t>
      </w:r>
      <w:bookmarkEnd w:id="5"/>
      <w:r w:rsidRPr="00517469">
        <w:rPr>
          <w:rFonts w:ascii="Times New Roman" w:hAnsi="Times New Roman" w:cs="Times New Roman"/>
          <w:kern w:val="0"/>
          <w:sz w:val="24"/>
          <w:szCs w:val="24"/>
        </w:rPr>
        <w:t xml:space="preserve"> </w:t>
      </w:r>
      <w:bookmarkStart w:id="6" w:name="_Hlk145003048"/>
      <w:r w:rsidRPr="00517469">
        <w:rPr>
          <w:rFonts w:ascii="Times New Roman" w:hAnsi="Times New Roman" w:cs="Times New Roman"/>
          <w:kern w:val="0"/>
          <w:sz w:val="24"/>
          <w:szCs w:val="24"/>
        </w:rPr>
        <w:t>led to the reduction of</w:t>
      </w:r>
      <w:bookmarkEnd w:id="6"/>
      <w:r w:rsidRPr="00517469">
        <w:rPr>
          <w:rFonts w:ascii="Times New Roman" w:hAnsi="Times New Roman" w:cs="Times New Roman"/>
          <w:kern w:val="0"/>
          <w:sz w:val="24"/>
          <w:szCs w:val="24"/>
        </w:rPr>
        <w:t xml:space="preserve"> anthropogenic emissions.</w:t>
      </w:r>
      <w:bookmarkEnd w:id="4"/>
      <w:r w:rsidRPr="00517469">
        <w:rPr>
          <w:rFonts w:ascii="Times New Roman" w:hAnsi="Times New Roman" w:cs="Times New Roman"/>
          <w:kern w:val="0"/>
          <w:sz w:val="24"/>
          <w:szCs w:val="24"/>
        </w:rPr>
        <w:t xml:space="preserve"> Whether these reductions had any effect on the observations of this study? and these effects also remain to be explored.</w:t>
      </w:r>
    </w:p>
    <w:p w14:paraId="555E93FD" w14:textId="70D989B7" w:rsidR="00A81E60" w:rsidRDefault="00517469" w:rsidP="00AD7BE8">
      <w:pPr>
        <w:autoSpaceDE w:val="0"/>
        <w:autoSpaceDN w:val="0"/>
        <w:adjustRightInd w:val="0"/>
        <w:spacing w:line="360" w:lineRule="auto"/>
        <w:rPr>
          <w:rFonts w:ascii="Times New Roman" w:eastAsia="TimesNewRomanPSMT" w:hAnsi="Times New Roman" w:cs="Times New Roman"/>
          <w:color w:val="3333FF"/>
          <w:kern w:val="0"/>
          <w:sz w:val="24"/>
          <w:szCs w:val="24"/>
        </w:rPr>
      </w:pPr>
      <w:r w:rsidRPr="00093EE4">
        <w:rPr>
          <w:rFonts w:ascii="Times New Roman" w:eastAsia="TimesNewRomanPSMT" w:hAnsi="Times New Roman" w:cs="Times New Roman"/>
          <w:color w:val="3333FF"/>
          <w:kern w:val="0"/>
          <w:sz w:val="24"/>
          <w:szCs w:val="24"/>
        </w:rPr>
        <w:t xml:space="preserve">R: </w:t>
      </w:r>
      <w:r w:rsidR="00434A4B" w:rsidRPr="00434A4B">
        <w:rPr>
          <w:rFonts w:ascii="Times New Roman" w:eastAsia="TimesNewRomanPSMT" w:hAnsi="Times New Roman" w:cs="Times New Roman"/>
          <w:color w:val="3333FF"/>
          <w:kern w:val="0"/>
          <w:sz w:val="24"/>
          <w:szCs w:val="24"/>
        </w:rPr>
        <w:t>Obviously, reductions in anthropogenic emissions can affect our observations. There have also been many studies analyzing the impact of lockdown during the epidemic on air pollution in Beijing</w:t>
      </w:r>
      <w:r w:rsidR="00434A4B">
        <w:rPr>
          <w:rFonts w:ascii="Times New Roman" w:eastAsia="TimesNewRomanPSMT" w:hAnsi="Times New Roman" w:cs="Times New Roman"/>
          <w:color w:val="3333FF"/>
          <w:kern w:val="0"/>
          <w:sz w:val="24"/>
          <w:szCs w:val="24"/>
        </w:rPr>
        <w:t xml:space="preserve"> (</w:t>
      </w:r>
      <w:bookmarkStart w:id="7" w:name="OLE_LINK9"/>
      <w:r w:rsidR="00C67F81" w:rsidRPr="00434A4B">
        <w:rPr>
          <w:rFonts w:ascii="Times New Roman" w:eastAsia="TimesNewRomanPSMT" w:hAnsi="Times New Roman" w:cs="Times New Roman"/>
          <w:color w:val="3333FF"/>
          <w:kern w:val="0"/>
          <w:sz w:val="24"/>
          <w:szCs w:val="24"/>
        </w:rPr>
        <w:t>Hu et al.</w:t>
      </w:r>
      <w:r w:rsidR="00C67F81" w:rsidRPr="000E0A02">
        <w:rPr>
          <w:rFonts w:ascii="Times New Roman" w:eastAsia="TimesNewRomanPSMT" w:hAnsi="Times New Roman" w:cs="Times New Roman"/>
          <w:color w:val="3333FF"/>
          <w:kern w:val="0"/>
          <w:sz w:val="24"/>
          <w:szCs w:val="24"/>
        </w:rPr>
        <w:t>, 202</w:t>
      </w:r>
      <w:r w:rsidR="00C67F81">
        <w:rPr>
          <w:rFonts w:ascii="Times New Roman" w:eastAsia="TimesNewRomanPSMT" w:hAnsi="Times New Roman" w:cs="Times New Roman"/>
          <w:color w:val="3333FF"/>
          <w:kern w:val="0"/>
          <w:sz w:val="24"/>
          <w:szCs w:val="24"/>
        </w:rPr>
        <w:t>1</w:t>
      </w:r>
      <w:bookmarkEnd w:id="7"/>
      <w:r w:rsidR="00C67F81">
        <w:rPr>
          <w:rFonts w:ascii="Times New Roman" w:eastAsia="TimesNewRomanPSMT" w:hAnsi="Times New Roman" w:cs="Times New Roman"/>
          <w:color w:val="3333FF"/>
          <w:kern w:val="0"/>
          <w:sz w:val="24"/>
          <w:szCs w:val="24"/>
        </w:rPr>
        <w:t>, Zhao</w:t>
      </w:r>
      <w:r w:rsidR="00C67F81" w:rsidRPr="00C67F81">
        <w:rPr>
          <w:rFonts w:ascii="Times New Roman" w:eastAsia="TimesNewRomanPSMT" w:hAnsi="Times New Roman" w:cs="Times New Roman"/>
          <w:color w:val="3333FF"/>
          <w:kern w:val="0"/>
          <w:sz w:val="24"/>
          <w:szCs w:val="24"/>
        </w:rPr>
        <w:t xml:space="preserve"> </w:t>
      </w:r>
      <w:r w:rsidR="00C67F81" w:rsidRPr="00434A4B">
        <w:rPr>
          <w:rFonts w:ascii="Times New Roman" w:eastAsia="TimesNewRomanPSMT" w:hAnsi="Times New Roman" w:cs="Times New Roman"/>
          <w:color w:val="3333FF"/>
          <w:kern w:val="0"/>
          <w:sz w:val="24"/>
          <w:szCs w:val="24"/>
        </w:rPr>
        <w:t>et al.</w:t>
      </w:r>
      <w:r w:rsidR="00C67F81" w:rsidRPr="000E0A02">
        <w:rPr>
          <w:rFonts w:ascii="Times New Roman" w:eastAsia="TimesNewRomanPSMT" w:hAnsi="Times New Roman" w:cs="Times New Roman"/>
          <w:color w:val="3333FF"/>
          <w:kern w:val="0"/>
          <w:sz w:val="24"/>
          <w:szCs w:val="24"/>
        </w:rPr>
        <w:t>, 202</w:t>
      </w:r>
      <w:r w:rsidR="00C67F81">
        <w:rPr>
          <w:rFonts w:ascii="Times New Roman" w:eastAsia="TimesNewRomanPSMT" w:hAnsi="Times New Roman" w:cs="Times New Roman"/>
          <w:color w:val="3333FF"/>
          <w:kern w:val="0"/>
          <w:sz w:val="24"/>
          <w:szCs w:val="24"/>
        </w:rPr>
        <w:t>0, Zhang</w:t>
      </w:r>
      <w:r w:rsidR="00C67F81" w:rsidRPr="000E0A02">
        <w:rPr>
          <w:rFonts w:ascii="Times New Roman" w:eastAsia="TimesNewRomanPSMT" w:hAnsi="Times New Roman" w:cs="Times New Roman"/>
          <w:color w:val="3333FF"/>
          <w:kern w:val="0"/>
          <w:sz w:val="24"/>
          <w:szCs w:val="24"/>
        </w:rPr>
        <w:t xml:space="preserve"> et al., 202</w:t>
      </w:r>
      <w:r w:rsidR="00C67F81">
        <w:rPr>
          <w:rFonts w:ascii="Times New Roman" w:eastAsia="TimesNewRomanPSMT" w:hAnsi="Times New Roman" w:cs="Times New Roman"/>
          <w:color w:val="3333FF"/>
          <w:kern w:val="0"/>
          <w:sz w:val="24"/>
          <w:szCs w:val="24"/>
        </w:rPr>
        <w:t>2</w:t>
      </w:r>
      <w:r w:rsidR="00434A4B">
        <w:rPr>
          <w:rFonts w:ascii="Times New Roman" w:eastAsia="TimesNewRomanPSMT" w:hAnsi="Times New Roman" w:cs="Times New Roman"/>
          <w:color w:val="3333FF"/>
          <w:kern w:val="0"/>
          <w:sz w:val="24"/>
          <w:szCs w:val="24"/>
        </w:rPr>
        <w:t>)</w:t>
      </w:r>
      <w:r w:rsidR="00434A4B" w:rsidRPr="00434A4B">
        <w:rPr>
          <w:rFonts w:ascii="Times New Roman" w:eastAsia="TimesNewRomanPSMT" w:hAnsi="Times New Roman" w:cs="Times New Roman"/>
          <w:color w:val="3333FF"/>
          <w:kern w:val="0"/>
          <w:sz w:val="24"/>
          <w:szCs w:val="24"/>
        </w:rPr>
        <w:t>. Hu et al.</w:t>
      </w:r>
      <w:r w:rsidR="00C67F81">
        <w:rPr>
          <w:rFonts w:ascii="Times New Roman" w:eastAsia="TimesNewRomanPSMT" w:hAnsi="Times New Roman" w:cs="Times New Roman"/>
          <w:color w:val="3333FF"/>
          <w:kern w:val="0"/>
          <w:sz w:val="24"/>
          <w:szCs w:val="24"/>
        </w:rPr>
        <w:t xml:space="preserve"> (</w:t>
      </w:r>
      <w:r w:rsidR="00C67F81" w:rsidRPr="00434A4B">
        <w:rPr>
          <w:rFonts w:ascii="Times New Roman" w:eastAsia="TimesNewRomanPSMT" w:hAnsi="Times New Roman" w:cs="Times New Roman"/>
          <w:color w:val="3333FF"/>
          <w:kern w:val="0"/>
          <w:sz w:val="24"/>
          <w:szCs w:val="24"/>
        </w:rPr>
        <w:t>Hu et al.</w:t>
      </w:r>
      <w:r w:rsidR="00C67F81" w:rsidRPr="000E0A02">
        <w:rPr>
          <w:rFonts w:ascii="Times New Roman" w:eastAsia="TimesNewRomanPSMT" w:hAnsi="Times New Roman" w:cs="Times New Roman"/>
          <w:color w:val="3333FF"/>
          <w:kern w:val="0"/>
          <w:sz w:val="24"/>
          <w:szCs w:val="24"/>
        </w:rPr>
        <w:t>, 202</w:t>
      </w:r>
      <w:r w:rsidR="00C67F81">
        <w:rPr>
          <w:rFonts w:ascii="Times New Roman" w:eastAsia="TimesNewRomanPSMT" w:hAnsi="Times New Roman" w:cs="Times New Roman"/>
          <w:color w:val="3333FF"/>
          <w:kern w:val="0"/>
          <w:sz w:val="24"/>
          <w:szCs w:val="24"/>
        </w:rPr>
        <w:t>1)</w:t>
      </w:r>
      <w:r w:rsidR="00434A4B" w:rsidRPr="00434A4B">
        <w:rPr>
          <w:rFonts w:ascii="Times New Roman" w:eastAsia="TimesNewRomanPSMT" w:hAnsi="Times New Roman" w:cs="Times New Roman"/>
          <w:color w:val="3333FF"/>
          <w:kern w:val="0"/>
          <w:sz w:val="24"/>
          <w:szCs w:val="24"/>
        </w:rPr>
        <w:t xml:space="preserve"> found that the epidemic control policy led to the reduction of air pollutants in Beijing during the </w:t>
      </w:r>
      <w:r w:rsidR="004A2B10">
        <w:rPr>
          <w:rFonts w:ascii="Times New Roman" w:eastAsia="TimesNewRomanPSMT" w:hAnsi="Times New Roman" w:cs="Times New Roman"/>
          <w:color w:val="3333FF"/>
          <w:kern w:val="0"/>
          <w:sz w:val="24"/>
          <w:szCs w:val="24"/>
        </w:rPr>
        <w:t xml:space="preserve">2020 </w:t>
      </w:r>
      <w:r w:rsidR="00434A4B" w:rsidRPr="00434A4B">
        <w:rPr>
          <w:rFonts w:ascii="Times New Roman" w:eastAsia="TimesNewRomanPSMT" w:hAnsi="Times New Roman" w:cs="Times New Roman"/>
          <w:color w:val="3333FF"/>
          <w:kern w:val="0"/>
          <w:sz w:val="24"/>
          <w:szCs w:val="24"/>
        </w:rPr>
        <w:t xml:space="preserve">Spring Festival by 35.1%-51.8%. However, the meteorological conditions during the Spring Festival in 2020 are not conducive to the diffusion of </w:t>
      </w:r>
      <w:r w:rsidR="00434A4B">
        <w:rPr>
          <w:rFonts w:ascii="Times New Roman" w:eastAsia="TimesNewRomanPSMT" w:hAnsi="Times New Roman" w:cs="Times New Roman"/>
          <w:color w:val="3333FF"/>
          <w:kern w:val="0"/>
          <w:sz w:val="24"/>
          <w:szCs w:val="24"/>
        </w:rPr>
        <w:t xml:space="preserve">air </w:t>
      </w:r>
      <w:r w:rsidR="00434A4B" w:rsidRPr="00434A4B">
        <w:rPr>
          <w:rFonts w:ascii="Times New Roman" w:eastAsia="TimesNewRomanPSMT" w:hAnsi="Times New Roman" w:cs="Times New Roman"/>
          <w:color w:val="3333FF"/>
          <w:kern w:val="0"/>
          <w:sz w:val="24"/>
          <w:szCs w:val="24"/>
        </w:rPr>
        <w:t xml:space="preserve">pollutants, leading to the occurrence of haze </w:t>
      </w:r>
      <w:r w:rsidR="00434A4B">
        <w:rPr>
          <w:rFonts w:ascii="Times New Roman" w:eastAsia="TimesNewRomanPSMT" w:hAnsi="Times New Roman" w:cs="Times New Roman"/>
          <w:color w:val="3333FF"/>
          <w:kern w:val="0"/>
          <w:sz w:val="24"/>
          <w:szCs w:val="24"/>
        </w:rPr>
        <w:t>episodes</w:t>
      </w:r>
      <w:r w:rsidR="00434A4B" w:rsidRPr="00434A4B">
        <w:rPr>
          <w:rFonts w:ascii="Times New Roman" w:eastAsia="TimesNewRomanPSMT" w:hAnsi="Times New Roman" w:cs="Times New Roman"/>
          <w:color w:val="3333FF"/>
          <w:kern w:val="0"/>
          <w:sz w:val="24"/>
          <w:szCs w:val="24"/>
        </w:rPr>
        <w:t xml:space="preserve">. </w:t>
      </w:r>
      <w:r w:rsidR="005C0BD6">
        <w:rPr>
          <w:rFonts w:ascii="Times New Roman" w:eastAsia="TimesNewRomanPSMT" w:hAnsi="Times New Roman" w:cs="Times New Roman"/>
          <w:color w:val="3333FF"/>
          <w:kern w:val="0"/>
          <w:sz w:val="24"/>
          <w:szCs w:val="24"/>
        </w:rPr>
        <w:t xml:space="preserve">During </w:t>
      </w:r>
      <w:r w:rsidR="005C0BD6" w:rsidRPr="005C0BD6">
        <w:rPr>
          <w:rFonts w:ascii="Times New Roman" w:eastAsia="TimesNewRomanPSMT" w:hAnsi="Times New Roman" w:cs="Times New Roman"/>
          <w:color w:val="3333FF"/>
          <w:kern w:val="0"/>
          <w:sz w:val="24"/>
          <w:szCs w:val="24"/>
        </w:rPr>
        <w:t>23</w:t>
      </w:r>
      <w:r w:rsidR="005C0BD6">
        <w:rPr>
          <w:rFonts w:ascii="Times New Roman" w:eastAsia="TimesNewRomanPSMT" w:hAnsi="Times New Roman" w:cs="Times New Roman"/>
          <w:color w:val="3333FF"/>
          <w:kern w:val="0"/>
          <w:sz w:val="24"/>
          <w:szCs w:val="24"/>
        </w:rPr>
        <w:t>-</w:t>
      </w:r>
      <w:r w:rsidR="005C0BD6" w:rsidRPr="005C0BD6">
        <w:rPr>
          <w:rFonts w:ascii="Times New Roman" w:eastAsia="TimesNewRomanPSMT" w:hAnsi="Times New Roman" w:cs="Times New Roman"/>
          <w:color w:val="3333FF"/>
          <w:kern w:val="0"/>
          <w:sz w:val="24"/>
          <w:szCs w:val="24"/>
        </w:rPr>
        <w:t>28 January and 8</w:t>
      </w:r>
      <w:r w:rsidR="005C0BD6">
        <w:rPr>
          <w:rFonts w:ascii="Times New Roman" w:eastAsia="TimesNewRomanPSMT" w:hAnsi="Times New Roman" w:cs="Times New Roman"/>
          <w:color w:val="3333FF"/>
          <w:kern w:val="0"/>
          <w:sz w:val="24"/>
          <w:szCs w:val="24"/>
        </w:rPr>
        <w:t>-</w:t>
      </w:r>
      <w:r w:rsidR="005C0BD6" w:rsidRPr="005C0BD6">
        <w:rPr>
          <w:rFonts w:ascii="Times New Roman" w:eastAsia="TimesNewRomanPSMT" w:hAnsi="Times New Roman" w:cs="Times New Roman"/>
          <w:color w:val="3333FF"/>
          <w:kern w:val="0"/>
          <w:sz w:val="24"/>
          <w:szCs w:val="24"/>
        </w:rPr>
        <w:t>13 February</w:t>
      </w:r>
      <w:r w:rsidR="00434A4B" w:rsidRPr="00434A4B">
        <w:rPr>
          <w:rFonts w:ascii="Times New Roman" w:eastAsia="TimesNewRomanPSMT" w:hAnsi="Times New Roman" w:cs="Times New Roman"/>
          <w:color w:val="3333FF"/>
          <w:kern w:val="0"/>
          <w:sz w:val="24"/>
          <w:szCs w:val="24"/>
        </w:rPr>
        <w:t xml:space="preserve">, Beijing experienced two large-scale air pollution events. The first is mainly affected by local emissions, such as </w:t>
      </w:r>
      <w:r w:rsidR="005C0BD6" w:rsidRPr="005C0BD6">
        <w:rPr>
          <w:rFonts w:ascii="Times New Roman" w:eastAsia="TimesNewRomanPSMT" w:hAnsi="Times New Roman" w:cs="Times New Roman"/>
          <w:color w:val="3333FF"/>
          <w:kern w:val="0"/>
          <w:sz w:val="24"/>
          <w:szCs w:val="24"/>
        </w:rPr>
        <w:t>building heating</w:t>
      </w:r>
      <w:r w:rsidR="00434A4B" w:rsidRPr="00434A4B">
        <w:rPr>
          <w:rFonts w:ascii="Times New Roman" w:eastAsia="TimesNewRomanPSMT" w:hAnsi="Times New Roman" w:cs="Times New Roman"/>
          <w:color w:val="3333FF"/>
          <w:kern w:val="0"/>
          <w:sz w:val="24"/>
          <w:szCs w:val="24"/>
        </w:rPr>
        <w:t xml:space="preserve">, and the second is mainly affected by regional transport over the North China Plain. The observation of PRL also captures the vertical distribution of air pollutants during the </w:t>
      </w:r>
      <w:r w:rsidR="005C0BD6">
        <w:rPr>
          <w:rFonts w:ascii="Times New Roman" w:eastAsia="TimesNewRomanPSMT" w:hAnsi="Times New Roman" w:cs="Times New Roman"/>
          <w:color w:val="3333FF"/>
          <w:kern w:val="0"/>
          <w:sz w:val="24"/>
          <w:szCs w:val="24"/>
        </w:rPr>
        <w:t>COVID-19</w:t>
      </w:r>
      <w:r w:rsidR="00434A4B" w:rsidRPr="00434A4B">
        <w:rPr>
          <w:rFonts w:ascii="Times New Roman" w:eastAsia="TimesNewRomanPSMT" w:hAnsi="Times New Roman" w:cs="Times New Roman"/>
          <w:color w:val="3333FF"/>
          <w:kern w:val="0"/>
          <w:sz w:val="24"/>
          <w:szCs w:val="24"/>
        </w:rPr>
        <w:t xml:space="preserve"> period, </w:t>
      </w:r>
      <w:r w:rsidR="00434A4B" w:rsidRPr="00434A4B">
        <w:rPr>
          <w:rFonts w:ascii="Times New Roman" w:eastAsia="TimesNewRomanPSMT" w:hAnsi="Times New Roman" w:cs="Times New Roman"/>
          <w:color w:val="3333FF"/>
          <w:kern w:val="0"/>
          <w:sz w:val="24"/>
          <w:szCs w:val="24"/>
        </w:rPr>
        <w:lastRenderedPageBreak/>
        <w:t xml:space="preserve">but this manuscript mainly discusses the long-term </w:t>
      </w:r>
      <w:r w:rsidR="005C0BD6">
        <w:rPr>
          <w:rFonts w:ascii="Times New Roman" w:eastAsia="TimesNewRomanPSMT" w:hAnsi="Times New Roman" w:cs="Times New Roman"/>
          <w:color w:val="3333FF"/>
          <w:kern w:val="0"/>
          <w:sz w:val="24"/>
          <w:szCs w:val="24"/>
        </w:rPr>
        <w:t>evolution</w:t>
      </w:r>
      <w:r w:rsidR="00434A4B" w:rsidRPr="00434A4B">
        <w:rPr>
          <w:rFonts w:ascii="Times New Roman" w:eastAsia="TimesNewRomanPSMT" w:hAnsi="Times New Roman" w:cs="Times New Roman"/>
          <w:color w:val="3333FF"/>
          <w:kern w:val="0"/>
          <w:sz w:val="24"/>
          <w:szCs w:val="24"/>
        </w:rPr>
        <w:t xml:space="preserve"> of air pollutants and </w:t>
      </w:r>
      <w:r w:rsidR="005C0BD6" w:rsidRPr="005C0BD6">
        <w:rPr>
          <w:rFonts w:ascii="Times New Roman" w:eastAsia="TimesNewRomanPSMT" w:hAnsi="Times New Roman" w:cs="Times New Roman"/>
          <w:color w:val="3333FF"/>
          <w:kern w:val="0"/>
          <w:sz w:val="24"/>
          <w:szCs w:val="24"/>
        </w:rPr>
        <w:t>their relationships with mixing layer height</w:t>
      </w:r>
      <w:r w:rsidR="00434A4B" w:rsidRPr="00434A4B">
        <w:rPr>
          <w:rFonts w:ascii="Times New Roman" w:eastAsia="TimesNewRomanPSMT" w:hAnsi="Times New Roman" w:cs="Times New Roman"/>
          <w:color w:val="3333FF"/>
          <w:kern w:val="0"/>
          <w:sz w:val="24"/>
          <w:szCs w:val="24"/>
        </w:rPr>
        <w:t xml:space="preserve">, and these effects can be studied in the </w:t>
      </w:r>
      <w:r w:rsidR="00434A4B">
        <w:rPr>
          <w:rFonts w:ascii="Times New Roman" w:eastAsia="TimesNewRomanPSMT" w:hAnsi="Times New Roman" w:cs="Times New Roman"/>
          <w:color w:val="3333FF"/>
          <w:kern w:val="0"/>
          <w:sz w:val="24"/>
          <w:szCs w:val="24"/>
        </w:rPr>
        <w:t>f</w:t>
      </w:r>
      <w:r w:rsidR="00434A4B">
        <w:rPr>
          <w:rFonts w:ascii="Times New Roman" w:eastAsia="TimesNewRomanPSMT" w:hAnsi="Times New Roman" w:cs="Times New Roman" w:hint="eastAsia"/>
          <w:color w:val="3333FF"/>
          <w:kern w:val="0"/>
          <w:sz w:val="24"/>
          <w:szCs w:val="24"/>
        </w:rPr>
        <w:t>uture</w:t>
      </w:r>
      <w:r w:rsidR="00434A4B" w:rsidRPr="00434A4B">
        <w:rPr>
          <w:rFonts w:ascii="Times New Roman" w:eastAsia="TimesNewRomanPSMT" w:hAnsi="Times New Roman" w:cs="Times New Roman"/>
          <w:color w:val="3333FF"/>
          <w:kern w:val="0"/>
          <w:sz w:val="24"/>
          <w:szCs w:val="24"/>
        </w:rPr>
        <w:t>.</w:t>
      </w:r>
    </w:p>
    <w:p w14:paraId="4F8359F6" w14:textId="77777777" w:rsidR="005C0BD6" w:rsidRPr="005C0BD6" w:rsidRDefault="005C0BD6" w:rsidP="00AD7BE8">
      <w:pPr>
        <w:autoSpaceDE w:val="0"/>
        <w:autoSpaceDN w:val="0"/>
        <w:adjustRightInd w:val="0"/>
        <w:spacing w:line="360" w:lineRule="auto"/>
        <w:rPr>
          <w:rFonts w:ascii="Times New Roman" w:eastAsia="TimesNewRomanPSMT" w:hAnsi="Times New Roman" w:cs="Times New Roman"/>
          <w:color w:val="3333FF"/>
          <w:kern w:val="0"/>
          <w:sz w:val="24"/>
          <w:szCs w:val="24"/>
        </w:rPr>
      </w:pPr>
    </w:p>
    <w:p w14:paraId="6052F5AD" w14:textId="77777777" w:rsidR="00517469" w:rsidRDefault="00517469" w:rsidP="00517469">
      <w:pPr>
        <w:autoSpaceDE w:val="0"/>
        <w:autoSpaceDN w:val="0"/>
        <w:adjustRightInd w:val="0"/>
        <w:spacing w:line="360" w:lineRule="auto"/>
        <w:rPr>
          <w:rFonts w:ascii="Times New Roman" w:hAnsi="Times New Roman" w:cs="Times New Roman"/>
          <w:kern w:val="0"/>
          <w:sz w:val="24"/>
          <w:szCs w:val="24"/>
        </w:rPr>
      </w:pPr>
      <w:r w:rsidRPr="00093EE4">
        <w:rPr>
          <w:rFonts w:ascii="Times New Roman" w:hAnsi="Times New Roman" w:cs="Times New Roman"/>
          <w:kern w:val="0"/>
          <w:sz w:val="24"/>
          <w:szCs w:val="24"/>
        </w:rPr>
        <w:t>(</w:t>
      </w:r>
      <w:r>
        <w:rPr>
          <w:rFonts w:ascii="Times New Roman" w:hAnsi="Times New Roman" w:cs="Times New Roman"/>
          <w:kern w:val="0"/>
          <w:sz w:val="24"/>
          <w:szCs w:val="24"/>
        </w:rPr>
        <w:t>9</w:t>
      </w:r>
      <w:r w:rsidRPr="00093EE4">
        <w:rPr>
          <w:rFonts w:ascii="Times New Roman" w:hAnsi="Times New Roman" w:cs="Times New Roman"/>
          <w:kern w:val="0"/>
          <w:sz w:val="24"/>
          <w:szCs w:val="24"/>
        </w:rPr>
        <w:t xml:space="preserve">)  </w:t>
      </w:r>
      <w:r w:rsidRPr="00517469">
        <w:rPr>
          <w:rFonts w:ascii="Times New Roman" w:hAnsi="Times New Roman" w:cs="Times New Roman"/>
          <w:kern w:val="0"/>
          <w:sz w:val="24"/>
          <w:szCs w:val="24"/>
        </w:rPr>
        <w:t>In discussion section, authors found that there is a significant negative correlation between anthropogenic aerosols and MLH in four seasons. Are there any similar observation results or simulation results with the same conclusions as this paper?</w:t>
      </w:r>
    </w:p>
    <w:p w14:paraId="25944494" w14:textId="20DF298A" w:rsidR="00517469" w:rsidRPr="00093EE4" w:rsidRDefault="00517469" w:rsidP="00517469">
      <w:pPr>
        <w:autoSpaceDE w:val="0"/>
        <w:autoSpaceDN w:val="0"/>
        <w:adjustRightInd w:val="0"/>
        <w:spacing w:line="360" w:lineRule="auto"/>
        <w:rPr>
          <w:rFonts w:ascii="Times New Roman" w:eastAsia="TimesNewRomanPSMT" w:hAnsi="Times New Roman" w:cs="Times New Roman"/>
          <w:color w:val="3333FF"/>
          <w:kern w:val="0"/>
          <w:sz w:val="24"/>
          <w:szCs w:val="24"/>
        </w:rPr>
      </w:pPr>
      <w:r w:rsidRPr="00093EE4">
        <w:rPr>
          <w:rFonts w:ascii="Times New Roman" w:eastAsia="TimesNewRomanPSMT" w:hAnsi="Times New Roman" w:cs="Times New Roman"/>
          <w:color w:val="3333FF"/>
          <w:kern w:val="0"/>
          <w:sz w:val="24"/>
          <w:szCs w:val="24"/>
        </w:rPr>
        <w:t xml:space="preserve">R: </w:t>
      </w:r>
      <w:r w:rsidR="008D2917">
        <w:rPr>
          <w:rFonts w:ascii="Times New Roman" w:eastAsia="TimesNewRomanPSMT" w:hAnsi="Times New Roman" w:cs="Times New Roman"/>
          <w:color w:val="3333FF"/>
          <w:kern w:val="0"/>
          <w:sz w:val="24"/>
          <w:szCs w:val="24"/>
        </w:rPr>
        <w:t>T</w:t>
      </w:r>
      <w:r w:rsidR="008D2917" w:rsidRPr="008D2917">
        <w:rPr>
          <w:rFonts w:ascii="Times New Roman" w:eastAsia="TimesNewRomanPSMT" w:hAnsi="Times New Roman" w:cs="Times New Roman"/>
          <w:color w:val="3333FF"/>
          <w:kern w:val="0"/>
          <w:sz w:val="24"/>
          <w:szCs w:val="24"/>
        </w:rPr>
        <w:t>here are plenty of theoretical and observational studies on aerosols in Beijing</w:t>
      </w:r>
      <w:r w:rsidR="008D2917">
        <w:rPr>
          <w:rFonts w:ascii="Times New Roman" w:eastAsia="TimesNewRomanPSMT" w:hAnsi="Times New Roman" w:cs="Times New Roman"/>
          <w:color w:val="3333FF"/>
          <w:kern w:val="0"/>
          <w:sz w:val="24"/>
          <w:szCs w:val="24"/>
        </w:rPr>
        <w:t xml:space="preserve"> (</w:t>
      </w:r>
      <w:r w:rsidR="008D2917" w:rsidRPr="008D2917">
        <w:rPr>
          <w:rFonts w:ascii="Times New Roman" w:eastAsia="TimesNewRomanPSMT" w:hAnsi="Times New Roman" w:cs="Times New Roman"/>
          <w:color w:val="3333FF"/>
          <w:kern w:val="0"/>
          <w:sz w:val="24"/>
          <w:szCs w:val="24"/>
        </w:rPr>
        <w:t>Zhong et al., 2019; Guo et al., 2016; Miao et al., 2015; Miao et al., 2018</w:t>
      </w:r>
      <w:r w:rsidR="008D2917">
        <w:rPr>
          <w:rFonts w:ascii="Times New Roman" w:eastAsia="TimesNewRomanPSMT" w:hAnsi="Times New Roman" w:cs="Times New Roman"/>
          <w:color w:val="3333FF"/>
          <w:kern w:val="0"/>
          <w:sz w:val="24"/>
          <w:szCs w:val="24"/>
        </w:rPr>
        <w:t>)</w:t>
      </w:r>
      <w:r w:rsidR="008D2917" w:rsidRPr="008D2917">
        <w:rPr>
          <w:rFonts w:ascii="Times New Roman" w:eastAsia="TimesNewRomanPSMT" w:hAnsi="Times New Roman" w:cs="Times New Roman"/>
          <w:color w:val="3333FF"/>
          <w:kern w:val="0"/>
          <w:sz w:val="24"/>
          <w:szCs w:val="24"/>
        </w:rPr>
        <w:t xml:space="preserve">, most of them only consider total aerosol </w:t>
      </w:r>
      <w:r w:rsidR="00073B7A">
        <w:rPr>
          <w:rFonts w:ascii="Times New Roman" w:eastAsia="TimesNewRomanPSMT" w:hAnsi="Times New Roman" w:cs="Times New Roman"/>
          <w:color w:val="3333FF"/>
          <w:kern w:val="0"/>
          <w:sz w:val="24"/>
          <w:szCs w:val="24"/>
        </w:rPr>
        <w:t xml:space="preserve">mass </w:t>
      </w:r>
      <w:r w:rsidR="008D2917" w:rsidRPr="008D2917">
        <w:rPr>
          <w:rFonts w:ascii="Times New Roman" w:eastAsia="TimesNewRomanPSMT" w:hAnsi="Times New Roman" w:cs="Times New Roman"/>
          <w:color w:val="3333FF"/>
          <w:kern w:val="0"/>
          <w:sz w:val="24"/>
          <w:szCs w:val="24"/>
        </w:rPr>
        <w:t xml:space="preserve">concentrations and focus on heavy pollution episodes, the long‒term </w:t>
      </w:r>
      <w:r w:rsidR="008D2917">
        <w:rPr>
          <w:rFonts w:ascii="Times New Roman" w:eastAsia="TimesNewRomanPSMT" w:hAnsi="Times New Roman" w:cs="Times New Roman"/>
          <w:color w:val="3333FF"/>
          <w:kern w:val="0"/>
          <w:sz w:val="24"/>
          <w:szCs w:val="24"/>
        </w:rPr>
        <w:t>evolution</w:t>
      </w:r>
      <w:r w:rsidR="008D2917" w:rsidRPr="008D2917">
        <w:rPr>
          <w:rFonts w:ascii="Times New Roman" w:eastAsia="TimesNewRomanPSMT" w:hAnsi="Times New Roman" w:cs="Times New Roman"/>
          <w:color w:val="3333FF"/>
          <w:kern w:val="0"/>
          <w:sz w:val="24"/>
          <w:szCs w:val="24"/>
        </w:rPr>
        <w:t xml:space="preserve"> of dust (coarse) and anthropogenic aerosols (fine) and their relationships with mixing layer height have not been revealed, which is also one of the innovations of this paper.</w:t>
      </w:r>
      <w:r w:rsidR="008D2917" w:rsidRPr="00093EE4">
        <w:rPr>
          <w:rFonts w:ascii="Times New Roman" w:eastAsia="TimesNewRomanPSMT" w:hAnsi="Times New Roman" w:cs="Times New Roman" w:hint="eastAsia"/>
          <w:color w:val="3333FF"/>
          <w:kern w:val="0"/>
          <w:sz w:val="24"/>
          <w:szCs w:val="24"/>
        </w:rPr>
        <w:t xml:space="preserve"> </w:t>
      </w:r>
    </w:p>
    <w:p w14:paraId="49434A85" w14:textId="74C26CD4" w:rsidR="008C1E42" w:rsidRDefault="008C1E42" w:rsidP="00DC2A5E">
      <w:pPr>
        <w:autoSpaceDE w:val="0"/>
        <w:autoSpaceDN w:val="0"/>
        <w:adjustRightInd w:val="0"/>
        <w:spacing w:line="360" w:lineRule="auto"/>
        <w:rPr>
          <w:rFonts w:ascii="Times New Roman" w:hAnsi="Times New Roman" w:cs="Times New Roman"/>
          <w:kern w:val="0"/>
          <w:sz w:val="24"/>
          <w:szCs w:val="24"/>
        </w:rPr>
      </w:pPr>
    </w:p>
    <w:p w14:paraId="1A1462B4" w14:textId="025C4881" w:rsidR="00517469" w:rsidRDefault="00517469" w:rsidP="00517469">
      <w:pPr>
        <w:autoSpaceDE w:val="0"/>
        <w:autoSpaceDN w:val="0"/>
        <w:adjustRightInd w:val="0"/>
        <w:spacing w:line="360" w:lineRule="auto"/>
        <w:rPr>
          <w:rFonts w:ascii="Times New Roman" w:hAnsi="Times New Roman" w:cs="Times New Roman"/>
          <w:kern w:val="0"/>
          <w:sz w:val="24"/>
          <w:szCs w:val="24"/>
        </w:rPr>
      </w:pPr>
      <w:r w:rsidRPr="00093EE4">
        <w:rPr>
          <w:rFonts w:ascii="Times New Roman" w:hAnsi="Times New Roman" w:cs="Times New Roman"/>
          <w:kern w:val="0"/>
          <w:sz w:val="24"/>
          <w:szCs w:val="24"/>
        </w:rPr>
        <w:t>(</w:t>
      </w:r>
      <w:r>
        <w:rPr>
          <w:rFonts w:ascii="Times New Roman" w:hAnsi="Times New Roman" w:cs="Times New Roman"/>
          <w:kern w:val="0"/>
          <w:sz w:val="24"/>
          <w:szCs w:val="24"/>
        </w:rPr>
        <w:t>10</w:t>
      </w:r>
      <w:r w:rsidRPr="00093EE4">
        <w:rPr>
          <w:rFonts w:ascii="Times New Roman" w:hAnsi="Times New Roman" w:cs="Times New Roman"/>
          <w:kern w:val="0"/>
          <w:sz w:val="24"/>
          <w:szCs w:val="24"/>
        </w:rPr>
        <w:t xml:space="preserve">)  </w:t>
      </w:r>
      <w:r w:rsidRPr="00517469">
        <w:rPr>
          <w:rFonts w:ascii="Times New Roman" w:hAnsi="Times New Roman" w:cs="Times New Roman"/>
          <w:kern w:val="0"/>
          <w:sz w:val="24"/>
          <w:szCs w:val="24"/>
        </w:rPr>
        <w:t xml:space="preserve">In section 5, the conclusion should point out the shortcomings in this study and future research </w:t>
      </w:r>
      <w:bookmarkStart w:id="8" w:name="_Hlk144995451"/>
      <w:r w:rsidRPr="00517469">
        <w:rPr>
          <w:rFonts w:ascii="Times New Roman" w:hAnsi="Times New Roman" w:cs="Times New Roman"/>
          <w:kern w:val="0"/>
          <w:sz w:val="24"/>
          <w:szCs w:val="24"/>
        </w:rPr>
        <w:t>perspectives</w:t>
      </w:r>
      <w:bookmarkEnd w:id="8"/>
      <w:r w:rsidRPr="00517469">
        <w:rPr>
          <w:rFonts w:ascii="Times New Roman" w:hAnsi="Times New Roman" w:cs="Times New Roman"/>
          <w:kern w:val="0"/>
          <w:sz w:val="24"/>
          <w:szCs w:val="24"/>
        </w:rPr>
        <w:t>.</w:t>
      </w:r>
    </w:p>
    <w:p w14:paraId="1B1B613F" w14:textId="30149402" w:rsidR="00517469" w:rsidRDefault="00517469" w:rsidP="00517469">
      <w:pPr>
        <w:autoSpaceDE w:val="0"/>
        <w:autoSpaceDN w:val="0"/>
        <w:adjustRightInd w:val="0"/>
        <w:spacing w:line="360" w:lineRule="auto"/>
        <w:rPr>
          <w:rFonts w:ascii="Times New Roman" w:eastAsia="TimesNewRomanPSMT" w:hAnsi="Times New Roman" w:cs="Times New Roman"/>
          <w:color w:val="3333FF"/>
          <w:kern w:val="0"/>
          <w:sz w:val="24"/>
          <w:szCs w:val="24"/>
        </w:rPr>
      </w:pPr>
      <w:r w:rsidRPr="00093EE4">
        <w:rPr>
          <w:rFonts w:ascii="Times New Roman" w:eastAsia="TimesNewRomanPSMT" w:hAnsi="Times New Roman" w:cs="Times New Roman"/>
          <w:color w:val="3333FF"/>
          <w:kern w:val="0"/>
          <w:sz w:val="24"/>
          <w:szCs w:val="24"/>
        </w:rPr>
        <w:t xml:space="preserve">R: </w:t>
      </w:r>
      <w:r w:rsidR="00C95DED" w:rsidRPr="00C95DED">
        <w:rPr>
          <w:rFonts w:ascii="Times New Roman" w:eastAsia="TimesNewRomanPSMT" w:hAnsi="Times New Roman" w:cs="Times New Roman"/>
          <w:color w:val="3333FF"/>
          <w:kern w:val="0"/>
          <w:sz w:val="24"/>
          <w:szCs w:val="24"/>
        </w:rPr>
        <w:t xml:space="preserve">This is a very valuable comment. </w:t>
      </w:r>
      <w:bookmarkStart w:id="9" w:name="_Hlk144995037"/>
      <w:r w:rsidR="00C95DED" w:rsidRPr="00C95DED">
        <w:rPr>
          <w:rFonts w:ascii="Times New Roman" w:eastAsia="TimesNewRomanPSMT" w:hAnsi="Times New Roman" w:cs="Times New Roman"/>
          <w:color w:val="3333FF"/>
          <w:kern w:val="0"/>
          <w:sz w:val="24"/>
          <w:szCs w:val="24"/>
        </w:rPr>
        <w:t xml:space="preserve">Although </w:t>
      </w:r>
      <w:r w:rsidR="00C95DED">
        <w:rPr>
          <w:rFonts w:ascii="Times New Roman" w:eastAsia="TimesNewRomanPSMT" w:hAnsi="Times New Roman" w:cs="Times New Roman"/>
          <w:color w:val="3333FF"/>
          <w:kern w:val="0"/>
          <w:sz w:val="24"/>
          <w:szCs w:val="24"/>
        </w:rPr>
        <w:t>o</w:t>
      </w:r>
      <w:r w:rsidR="00C95DED" w:rsidRPr="00C95DED">
        <w:rPr>
          <w:rFonts w:ascii="Times New Roman" w:eastAsia="TimesNewRomanPSMT" w:hAnsi="Times New Roman" w:cs="Times New Roman"/>
          <w:color w:val="3333FF"/>
          <w:kern w:val="0"/>
          <w:sz w:val="24"/>
          <w:szCs w:val="24"/>
        </w:rPr>
        <w:t xml:space="preserve">ur results elucidate </w:t>
      </w:r>
      <w:r w:rsidR="00C95DED">
        <w:rPr>
          <w:rFonts w:ascii="Times New Roman" w:eastAsia="TimesNewRomanPSMT" w:hAnsi="Times New Roman" w:cs="Times New Roman" w:hint="eastAsia"/>
          <w:color w:val="3333FF"/>
          <w:kern w:val="0"/>
          <w:sz w:val="24"/>
          <w:szCs w:val="24"/>
        </w:rPr>
        <w:t>the</w:t>
      </w:r>
      <w:r w:rsidR="00C95DED">
        <w:rPr>
          <w:rFonts w:ascii="Times New Roman" w:eastAsia="TimesNewRomanPSMT" w:hAnsi="Times New Roman" w:cs="Times New Roman"/>
          <w:color w:val="3333FF"/>
          <w:kern w:val="0"/>
          <w:sz w:val="24"/>
          <w:szCs w:val="24"/>
        </w:rPr>
        <w:t xml:space="preserve"> </w:t>
      </w:r>
      <w:r w:rsidR="00C95DED" w:rsidRPr="00C95DED">
        <w:rPr>
          <w:rFonts w:ascii="Times New Roman" w:eastAsia="TimesNewRomanPSMT" w:hAnsi="Times New Roman" w:cs="Times New Roman"/>
          <w:color w:val="3333FF"/>
          <w:kern w:val="0"/>
          <w:sz w:val="24"/>
          <w:szCs w:val="24"/>
        </w:rPr>
        <w:t xml:space="preserve">long‒term vertical distributions of dust (coarse) and anthropogenic aerosols (fine) and their relationships with mixing layer height, our </w:t>
      </w:r>
      <w:r w:rsidR="00C95DED">
        <w:rPr>
          <w:rFonts w:ascii="Times New Roman" w:eastAsia="TimesNewRomanPSMT" w:hAnsi="Times New Roman" w:cs="Times New Roman"/>
          <w:color w:val="3333FF"/>
          <w:kern w:val="0"/>
          <w:sz w:val="24"/>
          <w:szCs w:val="24"/>
        </w:rPr>
        <w:t>research</w:t>
      </w:r>
      <w:r w:rsidR="00C95DED" w:rsidRPr="00C95DED">
        <w:rPr>
          <w:rFonts w:ascii="Times New Roman" w:eastAsia="TimesNewRomanPSMT" w:hAnsi="Times New Roman" w:cs="Times New Roman"/>
          <w:color w:val="3333FF"/>
          <w:kern w:val="0"/>
          <w:sz w:val="24"/>
          <w:szCs w:val="24"/>
        </w:rPr>
        <w:t xml:space="preserve"> also has two shortcomings. First</w:t>
      </w:r>
      <w:r w:rsidR="00C95DED">
        <w:rPr>
          <w:rFonts w:ascii="Times New Roman" w:eastAsia="TimesNewRomanPSMT" w:hAnsi="Times New Roman" w:cs="Times New Roman"/>
          <w:color w:val="3333FF"/>
          <w:kern w:val="0"/>
          <w:sz w:val="24"/>
          <w:szCs w:val="24"/>
        </w:rPr>
        <w:t>ly</w:t>
      </w:r>
      <w:r w:rsidR="00C95DED" w:rsidRPr="00C95DED">
        <w:rPr>
          <w:rFonts w:ascii="Times New Roman" w:eastAsia="TimesNewRomanPSMT" w:hAnsi="Times New Roman" w:cs="Times New Roman"/>
          <w:color w:val="3333FF"/>
          <w:kern w:val="0"/>
          <w:sz w:val="24"/>
          <w:szCs w:val="24"/>
        </w:rPr>
        <w:t xml:space="preserve">, </w:t>
      </w:r>
      <w:r w:rsidR="00C95DED">
        <w:rPr>
          <w:rFonts w:ascii="Times New Roman" w:eastAsia="TimesNewRomanPSMT" w:hAnsi="Times New Roman" w:cs="Times New Roman"/>
          <w:color w:val="3333FF"/>
          <w:kern w:val="0"/>
          <w:sz w:val="24"/>
          <w:szCs w:val="24"/>
        </w:rPr>
        <w:t>PRL</w:t>
      </w:r>
      <w:r w:rsidR="00C95DED" w:rsidRPr="00C95DED">
        <w:rPr>
          <w:rFonts w:ascii="Times New Roman" w:eastAsia="TimesNewRomanPSMT" w:hAnsi="Times New Roman" w:cs="Times New Roman"/>
          <w:color w:val="3333FF"/>
          <w:kern w:val="0"/>
          <w:sz w:val="24"/>
          <w:szCs w:val="24"/>
        </w:rPr>
        <w:t xml:space="preserve"> has </w:t>
      </w:r>
      <w:r w:rsidR="00E60538" w:rsidRPr="00E60538">
        <w:rPr>
          <w:rFonts w:ascii="Times New Roman" w:eastAsia="TimesNewRomanPSMT" w:hAnsi="Times New Roman" w:cs="Times New Roman"/>
          <w:color w:val="3333FF"/>
          <w:kern w:val="0"/>
          <w:sz w:val="24"/>
          <w:szCs w:val="24"/>
        </w:rPr>
        <w:t>incomplete overlap region</w:t>
      </w:r>
      <w:r w:rsidR="00C95DED" w:rsidRPr="00C95DED">
        <w:rPr>
          <w:rFonts w:ascii="Times New Roman" w:eastAsia="TimesNewRomanPSMT" w:hAnsi="Times New Roman" w:cs="Times New Roman"/>
          <w:color w:val="3333FF"/>
          <w:kern w:val="0"/>
          <w:sz w:val="24"/>
          <w:szCs w:val="24"/>
        </w:rPr>
        <w:t>, about 0.25</w:t>
      </w:r>
      <w:r w:rsidR="00E60538">
        <w:rPr>
          <w:rFonts w:ascii="Times New Roman" w:eastAsia="TimesNewRomanPSMT" w:hAnsi="Times New Roman" w:cs="Times New Roman"/>
          <w:color w:val="3333FF"/>
          <w:kern w:val="0"/>
          <w:sz w:val="24"/>
          <w:szCs w:val="24"/>
        </w:rPr>
        <w:t xml:space="preserve"> </w:t>
      </w:r>
      <w:r w:rsidR="00C95DED" w:rsidRPr="00C95DED">
        <w:rPr>
          <w:rFonts w:ascii="Times New Roman" w:eastAsia="TimesNewRomanPSMT" w:hAnsi="Times New Roman" w:cs="Times New Roman"/>
          <w:color w:val="3333FF"/>
          <w:kern w:val="0"/>
          <w:sz w:val="24"/>
          <w:szCs w:val="24"/>
        </w:rPr>
        <w:t>km, which prevents us from capturing the evolution of a</w:t>
      </w:r>
      <w:r w:rsidR="00E60538">
        <w:rPr>
          <w:rFonts w:ascii="Times New Roman" w:eastAsia="TimesNewRomanPSMT" w:hAnsi="Times New Roman" w:cs="Times New Roman"/>
          <w:color w:val="3333FF"/>
          <w:kern w:val="0"/>
          <w:sz w:val="24"/>
          <w:szCs w:val="24"/>
        </w:rPr>
        <w:t>ir</w:t>
      </w:r>
      <w:r w:rsidR="00C95DED" w:rsidRPr="00C95DED">
        <w:rPr>
          <w:rFonts w:ascii="Times New Roman" w:eastAsia="TimesNewRomanPSMT" w:hAnsi="Times New Roman" w:cs="Times New Roman"/>
          <w:color w:val="3333FF"/>
          <w:kern w:val="0"/>
          <w:sz w:val="24"/>
          <w:szCs w:val="24"/>
        </w:rPr>
        <w:t xml:space="preserve"> pollutants at the lowest level (0-0.25</w:t>
      </w:r>
      <w:r w:rsidR="00E60538">
        <w:rPr>
          <w:rFonts w:ascii="Times New Roman" w:eastAsia="TimesNewRomanPSMT" w:hAnsi="Times New Roman" w:cs="Times New Roman"/>
          <w:color w:val="3333FF"/>
          <w:kern w:val="0"/>
          <w:sz w:val="24"/>
          <w:szCs w:val="24"/>
        </w:rPr>
        <w:t xml:space="preserve"> </w:t>
      </w:r>
      <w:r w:rsidR="00C95DED" w:rsidRPr="00C95DED">
        <w:rPr>
          <w:rFonts w:ascii="Times New Roman" w:eastAsia="TimesNewRomanPSMT" w:hAnsi="Times New Roman" w:cs="Times New Roman"/>
          <w:color w:val="3333FF"/>
          <w:kern w:val="0"/>
          <w:sz w:val="24"/>
          <w:szCs w:val="24"/>
        </w:rPr>
        <w:t xml:space="preserve">km). Due to the </w:t>
      </w:r>
      <w:r w:rsidR="00E60538" w:rsidRPr="00E60538">
        <w:rPr>
          <w:rFonts w:ascii="Times New Roman" w:eastAsia="TimesNewRomanPSMT" w:hAnsi="Times New Roman" w:cs="Times New Roman"/>
          <w:color w:val="3333FF"/>
          <w:kern w:val="0"/>
          <w:sz w:val="24"/>
          <w:szCs w:val="24"/>
        </w:rPr>
        <w:t>incomplete overlap region</w:t>
      </w:r>
      <w:r w:rsidR="00C95DED" w:rsidRPr="00C95DED">
        <w:rPr>
          <w:rFonts w:ascii="Times New Roman" w:eastAsia="TimesNewRomanPSMT" w:hAnsi="Times New Roman" w:cs="Times New Roman"/>
          <w:color w:val="3333FF"/>
          <w:kern w:val="0"/>
          <w:sz w:val="24"/>
          <w:szCs w:val="24"/>
        </w:rPr>
        <w:t xml:space="preserve">, our inversion of the </w:t>
      </w:r>
      <w:r w:rsidR="00E60538">
        <w:rPr>
          <w:rFonts w:ascii="Times New Roman" w:eastAsia="TimesNewRomanPSMT" w:hAnsi="Times New Roman" w:cs="Times New Roman"/>
          <w:color w:val="3333FF"/>
          <w:kern w:val="0"/>
          <w:sz w:val="24"/>
          <w:szCs w:val="24"/>
        </w:rPr>
        <w:t xml:space="preserve">MLH </w:t>
      </w:r>
      <w:r w:rsidR="00C95DED" w:rsidRPr="00C95DED">
        <w:rPr>
          <w:rFonts w:ascii="Times New Roman" w:eastAsia="TimesNewRomanPSMT" w:hAnsi="Times New Roman" w:cs="Times New Roman"/>
          <w:color w:val="3333FF"/>
          <w:kern w:val="0"/>
          <w:sz w:val="24"/>
          <w:szCs w:val="24"/>
        </w:rPr>
        <w:t>also starts from 0.25</w:t>
      </w:r>
      <w:r w:rsidR="00E60538">
        <w:rPr>
          <w:rFonts w:ascii="Times New Roman" w:eastAsia="TimesNewRomanPSMT" w:hAnsi="Times New Roman" w:cs="Times New Roman"/>
          <w:color w:val="3333FF"/>
          <w:kern w:val="0"/>
          <w:sz w:val="24"/>
          <w:szCs w:val="24"/>
        </w:rPr>
        <w:t xml:space="preserve"> </w:t>
      </w:r>
      <w:r w:rsidR="00C95DED" w:rsidRPr="00C95DED">
        <w:rPr>
          <w:rFonts w:ascii="Times New Roman" w:eastAsia="TimesNewRomanPSMT" w:hAnsi="Times New Roman" w:cs="Times New Roman"/>
          <w:color w:val="3333FF"/>
          <w:kern w:val="0"/>
          <w:sz w:val="24"/>
          <w:szCs w:val="24"/>
        </w:rPr>
        <w:t xml:space="preserve">km, which </w:t>
      </w:r>
      <w:r w:rsidR="00E60538">
        <w:rPr>
          <w:rFonts w:ascii="Times New Roman" w:eastAsia="TimesNewRomanPSMT" w:hAnsi="Times New Roman" w:cs="Times New Roman"/>
          <w:color w:val="3333FF"/>
          <w:kern w:val="0"/>
          <w:sz w:val="24"/>
          <w:szCs w:val="24"/>
        </w:rPr>
        <w:t>may</w:t>
      </w:r>
      <w:r w:rsidR="00C95DED" w:rsidRPr="00C95DED">
        <w:rPr>
          <w:rFonts w:ascii="Times New Roman" w:eastAsia="TimesNewRomanPSMT" w:hAnsi="Times New Roman" w:cs="Times New Roman"/>
          <w:color w:val="3333FF"/>
          <w:kern w:val="0"/>
          <w:sz w:val="24"/>
          <w:szCs w:val="24"/>
        </w:rPr>
        <w:t xml:space="preserve"> lead to the overestimation of the </w:t>
      </w:r>
      <w:r w:rsidR="00E60538">
        <w:rPr>
          <w:rFonts w:ascii="Times New Roman" w:eastAsia="TimesNewRomanPSMT" w:hAnsi="Times New Roman" w:cs="Times New Roman"/>
          <w:color w:val="3333FF"/>
          <w:kern w:val="0"/>
          <w:sz w:val="24"/>
          <w:szCs w:val="24"/>
        </w:rPr>
        <w:t>MLH</w:t>
      </w:r>
      <w:r w:rsidR="00C95DED" w:rsidRPr="00C95DED">
        <w:rPr>
          <w:rFonts w:ascii="Times New Roman" w:eastAsia="TimesNewRomanPSMT" w:hAnsi="Times New Roman" w:cs="Times New Roman"/>
          <w:color w:val="3333FF"/>
          <w:kern w:val="0"/>
          <w:sz w:val="24"/>
          <w:szCs w:val="24"/>
        </w:rPr>
        <w:t xml:space="preserve">. Secondly, due to the limitations of the POLIPHON method, we excluded cases with relative humidity greater than 85%, and the accumulation of particles </w:t>
      </w:r>
      <w:r w:rsidR="00073B7A">
        <w:rPr>
          <w:rFonts w:ascii="Times New Roman" w:eastAsia="TimesNewRomanPSMT" w:hAnsi="Times New Roman" w:cs="Times New Roman"/>
          <w:color w:val="3333FF"/>
          <w:kern w:val="0"/>
          <w:sz w:val="24"/>
          <w:szCs w:val="24"/>
        </w:rPr>
        <w:t>at</w:t>
      </w:r>
      <w:r w:rsidR="00C95DED" w:rsidRPr="00C95DED">
        <w:rPr>
          <w:rFonts w:ascii="Times New Roman" w:eastAsia="TimesNewRomanPSMT" w:hAnsi="Times New Roman" w:cs="Times New Roman"/>
          <w:color w:val="3333FF"/>
          <w:kern w:val="0"/>
          <w:sz w:val="24"/>
          <w:szCs w:val="24"/>
        </w:rPr>
        <w:t xml:space="preserve"> the top of the </w:t>
      </w:r>
      <w:r w:rsidR="00E60538">
        <w:rPr>
          <w:rFonts w:ascii="Times New Roman" w:eastAsia="TimesNewRomanPSMT" w:hAnsi="Times New Roman" w:cs="Times New Roman"/>
          <w:color w:val="3333FF"/>
          <w:kern w:val="0"/>
          <w:sz w:val="24"/>
          <w:szCs w:val="24"/>
        </w:rPr>
        <w:t>ML</w:t>
      </w:r>
      <w:r w:rsidR="00C95DED" w:rsidRPr="00C95DED">
        <w:rPr>
          <w:rFonts w:ascii="Times New Roman" w:eastAsia="TimesNewRomanPSMT" w:hAnsi="Times New Roman" w:cs="Times New Roman"/>
          <w:color w:val="3333FF"/>
          <w:kern w:val="0"/>
          <w:sz w:val="24"/>
          <w:szCs w:val="24"/>
        </w:rPr>
        <w:t xml:space="preserve"> may undergo a significant </w:t>
      </w:r>
      <w:r w:rsidR="00E60538" w:rsidRPr="00E60538">
        <w:rPr>
          <w:rFonts w:ascii="Times New Roman" w:eastAsia="TimesNewRomanPSMT" w:hAnsi="Times New Roman" w:cs="Times New Roman"/>
          <w:color w:val="3333FF"/>
          <w:kern w:val="0"/>
          <w:sz w:val="24"/>
          <w:szCs w:val="24"/>
        </w:rPr>
        <w:t>hygroscopic growth</w:t>
      </w:r>
      <w:r w:rsidR="00C95DED" w:rsidRPr="00C95DED">
        <w:rPr>
          <w:rFonts w:ascii="Times New Roman" w:eastAsia="TimesNewRomanPSMT" w:hAnsi="Times New Roman" w:cs="Times New Roman"/>
          <w:color w:val="3333FF"/>
          <w:kern w:val="0"/>
          <w:sz w:val="24"/>
          <w:szCs w:val="24"/>
        </w:rPr>
        <w:t xml:space="preserve">, so the </w:t>
      </w:r>
      <w:r w:rsidR="00E60538">
        <w:rPr>
          <w:rFonts w:ascii="Times New Roman" w:eastAsia="TimesNewRomanPSMT" w:hAnsi="Times New Roman" w:cs="Times New Roman"/>
          <w:color w:val="3333FF"/>
          <w:kern w:val="0"/>
          <w:sz w:val="24"/>
          <w:szCs w:val="24"/>
        </w:rPr>
        <w:t xml:space="preserve">anthropogenic aerosols mass </w:t>
      </w:r>
      <w:r w:rsidR="00C95DED" w:rsidRPr="00C95DED">
        <w:rPr>
          <w:rFonts w:ascii="Times New Roman" w:eastAsia="TimesNewRomanPSMT" w:hAnsi="Times New Roman" w:cs="Times New Roman"/>
          <w:color w:val="3333FF"/>
          <w:kern w:val="0"/>
          <w:sz w:val="24"/>
          <w:szCs w:val="24"/>
        </w:rPr>
        <w:t xml:space="preserve">concentration </w:t>
      </w:r>
      <w:r w:rsidR="00E60538">
        <w:rPr>
          <w:rFonts w:ascii="Times New Roman" w:eastAsia="TimesNewRomanPSMT" w:hAnsi="Times New Roman" w:cs="Times New Roman"/>
          <w:color w:val="3333FF"/>
          <w:kern w:val="0"/>
          <w:sz w:val="24"/>
          <w:szCs w:val="24"/>
        </w:rPr>
        <w:t>at</w:t>
      </w:r>
      <w:r w:rsidR="00C95DED" w:rsidRPr="00C95DED">
        <w:rPr>
          <w:rFonts w:ascii="Times New Roman" w:eastAsia="TimesNewRomanPSMT" w:hAnsi="Times New Roman" w:cs="Times New Roman"/>
          <w:color w:val="3333FF"/>
          <w:kern w:val="0"/>
          <w:sz w:val="24"/>
          <w:szCs w:val="24"/>
        </w:rPr>
        <w:t xml:space="preserve"> the top of the </w:t>
      </w:r>
      <w:r w:rsidR="00E60538">
        <w:rPr>
          <w:rFonts w:ascii="Times New Roman" w:eastAsia="TimesNewRomanPSMT" w:hAnsi="Times New Roman" w:cs="Times New Roman"/>
          <w:color w:val="3333FF"/>
          <w:kern w:val="0"/>
          <w:sz w:val="24"/>
          <w:szCs w:val="24"/>
        </w:rPr>
        <w:t>ML</w:t>
      </w:r>
      <w:r w:rsidR="00C95DED" w:rsidRPr="00C95DED">
        <w:rPr>
          <w:rFonts w:ascii="Times New Roman" w:eastAsia="TimesNewRomanPSMT" w:hAnsi="Times New Roman" w:cs="Times New Roman"/>
          <w:color w:val="3333FF"/>
          <w:kern w:val="0"/>
          <w:sz w:val="24"/>
          <w:szCs w:val="24"/>
        </w:rPr>
        <w:t xml:space="preserve"> may be underestimated.</w:t>
      </w:r>
      <w:r w:rsidR="0037386F">
        <w:rPr>
          <w:rFonts w:ascii="Times New Roman" w:eastAsia="TimesNewRomanPSMT" w:hAnsi="Times New Roman" w:cs="Times New Roman"/>
          <w:color w:val="3333FF"/>
          <w:kern w:val="0"/>
          <w:sz w:val="24"/>
          <w:szCs w:val="24"/>
        </w:rPr>
        <w:t xml:space="preserve"> </w:t>
      </w:r>
      <w:r w:rsidR="0037386F" w:rsidRPr="0037386F">
        <w:rPr>
          <w:rFonts w:ascii="Times New Roman" w:eastAsia="TimesNewRomanPSMT" w:hAnsi="Times New Roman" w:cs="Times New Roman"/>
          <w:color w:val="3333FF"/>
          <w:kern w:val="0"/>
          <w:sz w:val="24"/>
          <w:szCs w:val="24"/>
        </w:rPr>
        <w:t xml:space="preserve">The </w:t>
      </w:r>
      <w:r w:rsidR="0037386F" w:rsidRPr="0037386F">
        <w:rPr>
          <w:rFonts w:ascii="Times New Roman" w:eastAsia="TimesNewRomanPSMT" w:hAnsi="Times New Roman" w:cs="Times New Roman"/>
          <w:color w:val="0000FF"/>
          <w:kern w:val="0"/>
          <w:sz w:val="24"/>
          <w:szCs w:val="24"/>
        </w:rPr>
        <w:t>perspectives</w:t>
      </w:r>
      <w:r w:rsidR="0037386F" w:rsidRPr="0037386F">
        <w:rPr>
          <w:rFonts w:ascii="Times New Roman" w:eastAsia="TimesNewRomanPSMT" w:hAnsi="Times New Roman" w:cs="Times New Roman"/>
          <w:color w:val="3333FF"/>
          <w:kern w:val="0"/>
          <w:sz w:val="24"/>
          <w:szCs w:val="24"/>
        </w:rPr>
        <w:t xml:space="preserve"> of the research are detailed in "Major </w:t>
      </w:r>
      <w:r w:rsidR="0037386F">
        <w:rPr>
          <w:rFonts w:ascii="Times New Roman" w:eastAsia="TimesNewRomanPSMT" w:hAnsi="Times New Roman" w:cs="Times New Roman"/>
          <w:color w:val="3333FF"/>
          <w:kern w:val="0"/>
          <w:sz w:val="24"/>
          <w:szCs w:val="24"/>
        </w:rPr>
        <w:t>comments</w:t>
      </w:r>
      <w:r w:rsidR="0037386F" w:rsidRPr="0037386F">
        <w:rPr>
          <w:rFonts w:ascii="Times New Roman" w:eastAsia="TimesNewRomanPSMT" w:hAnsi="Times New Roman" w:cs="Times New Roman"/>
          <w:color w:val="3333FF"/>
          <w:kern w:val="0"/>
          <w:sz w:val="24"/>
          <w:szCs w:val="24"/>
        </w:rPr>
        <w:t>"</w:t>
      </w:r>
      <w:r w:rsidR="00073B7A">
        <w:rPr>
          <w:rFonts w:ascii="Times New Roman" w:eastAsia="TimesNewRomanPSMT" w:hAnsi="Times New Roman" w:cs="Times New Roman"/>
          <w:color w:val="3333FF"/>
          <w:kern w:val="0"/>
          <w:sz w:val="24"/>
          <w:szCs w:val="24"/>
        </w:rPr>
        <w:t>.</w:t>
      </w:r>
    </w:p>
    <w:p w14:paraId="033EC4E6" w14:textId="4E5EB26D" w:rsidR="00517469" w:rsidRDefault="0037386F" w:rsidP="00DC2A5E">
      <w:pPr>
        <w:autoSpaceDE w:val="0"/>
        <w:autoSpaceDN w:val="0"/>
        <w:adjustRightInd w:val="0"/>
        <w:spacing w:line="360" w:lineRule="auto"/>
        <w:rPr>
          <w:rFonts w:ascii="Times New Roman" w:eastAsia="TimesNewRomanPSMT" w:hAnsi="Times New Roman" w:cs="Times New Roman"/>
          <w:color w:val="0000FF"/>
          <w:kern w:val="0"/>
          <w:sz w:val="24"/>
          <w:szCs w:val="24"/>
        </w:rPr>
      </w:pPr>
      <w:r w:rsidRPr="0037386F">
        <w:rPr>
          <w:rFonts w:ascii="Times New Roman" w:eastAsia="TimesNewRomanPSMT" w:hAnsi="Times New Roman" w:cs="Times New Roman"/>
          <w:color w:val="0000FF"/>
          <w:kern w:val="0"/>
          <w:sz w:val="24"/>
          <w:szCs w:val="24"/>
        </w:rPr>
        <w:t xml:space="preserve">We also include these </w:t>
      </w:r>
      <w:r>
        <w:rPr>
          <w:rFonts w:ascii="Times New Roman" w:eastAsia="TimesNewRomanPSMT" w:hAnsi="Times New Roman" w:cs="Times New Roman"/>
          <w:color w:val="0000FF"/>
          <w:kern w:val="0"/>
          <w:sz w:val="24"/>
          <w:szCs w:val="24"/>
        </w:rPr>
        <w:t>shortcomings and</w:t>
      </w:r>
      <w:r w:rsidRPr="0037386F">
        <w:rPr>
          <w:rFonts w:ascii="Times New Roman" w:eastAsia="TimesNewRomanPSMT" w:hAnsi="Times New Roman" w:cs="Times New Roman"/>
          <w:color w:val="0000FF"/>
          <w:kern w:val="0"/>
          <w:sz w:val="24"/>
          <w:szCs w:val="24"/>
        </w:rPr>
        <w:t xml:space="preserve"> perspectives in the manuscript. </w:t>
      </w:r>
      <w:r w:rsidR="00073B7A" w:rsidRPr="0037386F">
        <w:rPr>
          <w:rFonts w:ascii="Times New Roman" w:eastAsia="TimesNewRomanPSMT" w:hAnsi="Times New Roman" w:cs="Times New Roman"/>
          <w:color w:val="0000FF"/>
          <w:kern w:val="0"/>
          <w:sz w:val="24"/>
          <w:szCs w:val="24"/>
        </w:rPr>
        <w:t>Please refer to</w:t>
      </w:r>
      <w:r w:rsidR="00073B7A">
        <w:rPr>
          <w:rFonts w:ascii="Times New Roman" w:eastAsia="TimesNewRomanPSMT" w:hAnsi="Times New Roman" w:cs="Times New Roman"/>
          <w:color w:val="0000FF"/>
          <w:kern w:val="0"/>
          <w:sz w:val="24"/>
          <w:szCs w:val="24"/>
        </w:rPr>
        <w:t xml:space="preserve"> </w:t>
      </w:r>
      <w:r w:rsidR="00073B7A" w:rsidRPr="004A71D9">
        <w:rPr>
          <w:rFonts w:ascii="Times New Roman" w:eastAsia="TimesNewRomanPSMT" w:hAnsi="Times New Roman" w:cs="Times New Roman"/>
          <w:color w:val="0000FF"/>
          <w:kern w:val="0"/>
          <w:sz w:val="24"/>
          <w:szCs w:val="24"/>
        </w:rPr>
        <w:t>Page 19 Line 16–26</w:t>
      </w:r>
      <w:bookmarkEnd w:id="9"/>
      <w:r w:rsidR="00073B7A" w:rsidRPr="00073B7A">
        <w:rPr>
          <w:rFonts w:ascii="Times New Roman" w:eastAsia="TimesNewRomanPSMT" w:hAnsi="Times New Roman" w:cs="Times New Roman"/>
          <w:color w:val="0000FF"/>
          <w:kern w:val="0"/>
          <w:sz w:val="24"/>
          <w:szCs w:val="24"/>
        </w:rPr>
        <w:t xml:space="preserve"> in the manuscript.</w:t>
      </w:r>
    </w:p>
    <w:p w14:paraId="094D312C" w14:textId="77777777" w:rsidR="00073B7A" w:rsidRDefault="00073B7A" w:rsidP="00DC2A5E">
      <w:pPr>
        <w:autoSpaceDE w:val="0"/>
        <w:autoSpaceDN w:val="0"/>
        <w:adjustRightInd w:val="0"/>
        <w:spacing w:line="360" w:lineRule="auto"/>
        <w:rPr>
          <w:rFonts w:ascii="Times New Roman" w:hAnsi="Times New Roman" w:cs="Times New Roman"/>
          <w:kern w:val="0"/>
          <w:sz w:val="24"/>
          <w:szCs w:val="24"/>
        </w:rPr>
      </w:pPr>
    </w:p>
    <w:p w14:paraId="456C51BE" w14:textId="77ADDA79" w:rsidR="00517469" w:rsidRDefault="00517469" w:rsidP="00517469">
      <w:pPr>
        <w:autoSpaceDE w:val="0"/>
        <w:autoSpaceDN w:val="0"/>
        <w:adjustRightInd w:val="0"/>
        <w:spacing w:line="360" w:lineRule="auto"/>
        <w:rPr>
          <w:rFonts w:ascii="Times New Roman" w:hAnsi="Times New Roman" w:cs="Times New Roman"/>
          <w:kern w:val="0"/>
          <w:sz w:val="24"/>
          <w:szCs w:val="24"/>
        </w:rPr>
      </w:pPr>
      <w:r w:rsidRPr="00093EE4">
        <w:rPr>
          <w:rFonts w:ascii="Times New Roman" w:hAnsi="Times New Roman" w:cs="Times New Roman"/>
          <w:kern w:val="0"/>
          <w:sz w:val="24"/>
          <w:szCs w:val="24"/>
        </w:rPr>
        <w:t>(</w:t>
      </w:r>
      <w:r>
        <w:rPr>
          <w:rFonts w:ascii="Times New Roman" w:hAnsi="Times New Roman" w:cs="Times New Roman"/>
          <w:kern w:val="0"/>
          <w:sz w:val="24"/>
          <w:szCs w:val="24"/>
        </w:rPr>
        <w:t>11</w:t>
      </w:r>
      <w:r w:rsidRPr="00093EE4">
        <w:rPr>
          <w:rFonts w:ascii="Times New Roman" w:hAnsi="Times New Roman" w:cs="Times New Roman"/>
          <w:kern w:val="0"/>
          <w:sz w:val="24"/>
          <w:szCs w:val="24"/>
        </w:rPr>
        <w:t xml:space="preserve">)  </w:t>
      </w:r>
      <w:r w:rsidRPr="00517469">
        <w:rPr>
          <w:rFonts w:ascii="Times New Roman" w:hAnsi="Times New Roman" w:cs="Times New Roman"/>
          <w:kern w:val="0"/>
          <w:sz w:val="24"/>
          <w:szCs w:val="24"/>
        </w:rPr>
        <w:t xml:space="preserve">Suggestion: It would be better to </w:t>
      </w:r>
      <w:bookmarkStart w:id="10" w:name="_Hlk144995964"/>
      <w:r w:rsidRPr="00517469">
        <w:rPr>
          <w:rFonts w:ascii="Times New Roman" w:hAnsi="Times New Roman" w:cs="Times New Roman"/>
          <w:kern w:val="0"/>
          <w:sz w:val="24"/>
          <w:szCs w:val="24"/>
        </w:rPr>
        <w:t xml:space="preserve">combine Figure 11 and Figure 12 into a single </w:t>
      </w:r>
      <w:r w:rsidRPr="00517469">
        <w:rPr>
          <w:rFonts w:ascii="Times New Roman" w:hAnsi="Times New Roman" w:cs="Times New Roman"/>
          <w:kern w:val="0"/>
          <w:sz w:val="24"/>
          <w:szCs w:val="24"/>
        </w:rPr>
        <w:lastRenderedPageBreak/>
        <w:t>figure, and also for Figure 13 and Figure 14</w:t>
      </w:r>
      <w:bookmarkEnd w:id="10"/>
      <w:r w:rsidRPr="00517469">
        <w:rPr>
          <w:rFonts w:ascii="Times New Roman" w:hAnsi="Times New Roman" w:cs="Times New Roman"/>
          <w:kern w:val="0"/>
          <w:sz w:val="24"/>
          <w:szCs w:val="24"/>
        </w:rPr>
        <w:t>.</w:t>
      </w:r>
    </w:p>
    <w:p w14:paraId="6788CC13" w14:textId="07A8CADB" w:rsidR="00517469" w:rsidRPr="00073B7A" w:rsidRDefault="00517469" w:rsidP="00517469">
      <w:pPr>
        <w:autoSpaceDE w:val="0"/>
        <w:autoSpaceDN w:val="0"/>
        <w:adjustRightInd w:val="0"/>
        <w:spacing w:line="360" w:lineRule="auto"/>
        <w:rPr>
          <w:rFonts w:ascii="Times New Roman" w:eastAsia="TimesNewRomanPSMT" w:hAnsi="Times New Roman" w:cs="Times New Roman"/>
          <w:color w:val="0000FF"/>
          <w:kern w:val="0"/>
          <w:sz w:val="24"/>
          <w:szCs w:val="24"/>
        </w:rPr>
      </w:pPr>
      <w:r w:rsidRPr="00093EE4">
        <w:rPr>
          <w:rFonts w:ascii="Times New Roman" w:eastAsia="TimesNewRomanPSMT" w:hAnsi="Times New Roman" w:cs="Times New Roman"/>
          <w:color w:val="3333FF"/>
          <w:kern w:val="0"/>
          <w:sz w:val="24"/>
          <w:szCs w:val="24"/>
        </w:rPr>
        <w:t xml:space="preserve">R: </w:t>
      </w:r>
      <w:bookmarkStart w:id="11" w:name="OLE_LINK6"/>
      <w:r w:rsidR="007110EF" w:rsidRPr="00BC0928">
        <w:rPr>
          <w:rFonts w:ascii="Times New Roman" w:eastAsia="TimesNewRomanPSMT" w:hAnsi="Times New Roman" w:cs="Times New Roman"/>
          <w:color w:val="0000FF"/>
          <w:kern w:val="0"/>
          <w:sz w:val="24"/>
          <w:szCs w:val="24"/>
        </w:rPr>
        <w:t>We have followed this suggestion and</w:t>
      </w:r>
      <w:r w:rsidR="007110EF">
        <w:rPr>
          <w:rFonts w:ascii="Times New Roman" w:eastAsia="TimesNewRomanPSMT" w:hAnsi="Times New Roman" w:cs="Times New Roman"/>
          <w:color w:val="0000FF"/>
          <w:kern w:val="0"/>
          <w:sz w:val="24"/>
          <w:szCs w:val="24"/>
        </w:rPr>
        <w:t xml:space="preserve"> </w:t>
      </w:r>
      <w:r w:rsidR="007110EF" w:rsidRPr="007110EF">
        <w:rPr>
          <w:rFonts w:ascii="Times New Roman" w:eastAsia="TimesNewRomanPSMT" w:hAnsi="Times New Roman" w:cs="Times New Roman"/>
          <w:color w:val="0000FF"/>
          <w:kern w:val="0"/>
          <w:sz w:val="24"/>
          <w:szCs w:val="24"/>
        </w:rPr>
        <w:t>combine Figure 11 and Figure 12 into a single figure, and also for Figure 13 and Figure 14</w:t>
      </w:r>
      <w:r w:rsidR="007110EF">
        <w:rPr>
          <w:rFonts w:ascii="Times New Roman" w:eastAsia="TimesNewRomanPSMT" w:hAnsi="Times New Roman" w:cs="Times New Roman"/>
          <w:color w:val="0000FF"/>
          <w:kern w:val="0"/>
          <w:sz w:val="24"/>
          <w:szCs w:val="24"/>
        </w:rPr>
        <w:t>.</w:t>
      </w:r>
      <w:bookmarkEnd w:id="11"/>
      <w:r w:rsidR="007110EF">
        <w:rPr>
          <w:rFonts w:ascii="Times New Roman" w:eastAsia="TimesNewRomanPSMT" w:hAnsi="Times New Roman" w:cs="Times New Roman"/>
          <w:color w:val="0000FF"/>
          <w:kern w:val="0"/>
          <w:sz w:val="24"/>
          <w:szCs w:val="24"/>
        </w:rPr>
        <w:t xml:space="preserve"> </w:t>
      </w:r>
      <w:r w:rsidR="007110EF" w:rsidRPr="0037386F">
        <w:rPr>
          <w:rFonts w:ascii="Times New Roman" w:eastAsia="TimesNewRomanPSMT" w:hAnsi="Times New Roman" w:cs="Times New Roman"/>
          <w:color w:val="0000FF"/>
          <w:kern w:val="0"/>
          <w:sz w:val="24"/>
          <w:szCs w:val="24"/>
        </w:rPr>
        <w:t>Please refer to</w:t>
      </w:r>
      <w:r w:rsidR="007110EF">
        <w:rPr>
          <w:rFonts w:ascii="Times New Roman" w:eastAsia="TimesNewRomanPSMT" w:hAnsi="Times New Roman" w:cs="Times New Roman"/>
          <w:color w:val="0000FF"/>
          <w:kern w:val="0"/>
          <w:sz w:val="24"/>
          <w:szCs w:val="24"/>
        </w:rPr>
        <w:t xml:space="preserve"> </w:t>
      </w:r>
      <w:r w:rsidR="007110EF" w:rsidRPr="00073B7A">
        <w:rPr>
          <w:rFonts w:ascii="Times New Roman" w:eastAsia="TimesNewRomanPSMT" w:hAnsi="Times New Roman" w:cs="Times New Roman"/>
          <w:color w:val="0000FF"/>
          <w:kern w:val="0"/>
          <w:sz w:val="24"/>
          <w:szCs w:val="24"/>
        </w:rPr>
        <w:t>Fig.1</w:t>
      </w:r>
      <w:r w:rsidR="00073B7A" w:rsidRPr="00073B7A">
        <w:rPr>
          <w:rFonts w:ascii="Times New Roman" w:eastAsia="TimesNewRomanPSMT" w:hAnsi="Times New Roman" w:cs="Times New Roman"/>
          <w:color w:val="0000FF"/>
          <w:kern w:val="0"/>
          <w:sz w:val="24"/>
          <w:szCs w:val="24"/>
        </w:rPr>
        <w:t>2</w:t>
      </w:r>
      <w:r w:rsidR="007110EF" w:rsidRPr="00073B7A">
        <w:rPr>
          <w:rFonts w:ascii="Times New Roman" w:eastAsia="TimesNewRomanPSMT" w:hAnsi="Times New Roman" w:cs="Times New Roman"/>
          <w:color w:val="0000FF"/>
          <w:kern w:val="0"/>
          <w:sz w:val="24"/>
          <w:szCs w:val="24"/>
        </w:rPr>
        <w:t xml:space="preserve"> and Fig.1</w:t>
      </w:r>
      <w:r w:rsidR="00073B7A" w:rsidRPr="00073B7A">
        <w:rPr>
          <w:rFonts w:ascii="Times New Roman" w:eastAsia="TimesNewRomanPSMT" w:hAnsi="Times New Roman" w:cs="Times New Roman"/>
          <w:color w:val="0000FF"/>
          <w:kern w:val="0"/>
          <w:sz w:val="24"/>
          <w:szCs w:val="24"/>
        </w:rPr>
        <w:t>3 in the manuscript</w:t>
      </w:r>
      <w:r w:rsidR="007110EF" w:rsidRPr="00073B7A">
        <w:rPr>
          <w:rFonts w:ascii="Times New Roman" w:eastAsia="TimesNewRomanPSMT" w:hAnsi="Times New Roman" w:cs="Times New Roman"/>
          <w:color w:val="0000FF"/>
          <w:kern w:val="0"/>
          <w:sz w:val="24"/>
          <w:szCs w:val="24"/>
        </w:rPr>
        <w:t>.</w:t>
      </w:r>
    </w:p>
    <w:p w14:paraId="1B7728FE" w14:textId="77777777" w:rsidR="00517469" w:rsidRPr="00093EE4" w:rsidRDefault="00517469" w:rsidP="00DC2A5E">
      <w:pPr>
        <w:autoSpaceDE w:val="0"/>
        <w:autoSpaceDN w:val="0"/>
        <w:adjustRightInd w:val="0"/>
        <w:spacing w:line="360" w:lineRule="auto"/>
        <w:rPr>
          <w:rFonts w:ascii="Times New Roman" w:hAnsi="Times New Roman" w:cs="Times New Roman"/>
          <w:kern w:val="0"/>
          <w:sz w:val="24"/>
          <w:szCs w:val="24"/>
        </w:rPr>
      </w:pPr>
    </w:p>
    <w:p w14:paraId="50EC905A" w14:textId="7CDFA7B5" w:rsidR="0024577B" w:rsidRPr="00FE2A2A" w:rsidRDefault="004A5C6A" w:rsidP="00FE2A2A">
      <w:pPr>
        <w:autoSpaceDE w:val="0"/>
        <w:autoSpaceDN w:val="0"/>
        <w:adjustRightInd w:val="0"/>
        <w:spacing w:line="360" w:lineRule="auto"/>
        <w:rPr>
          <w:rFonts w:ascii="Times New Roman" w:eastAsia="TimesNewRomanPSMT" w:hAnsi="Times New Roman" w:cs="Times New Roman"/>
          <w:b/>
          <w:color w:val="3333FF"/>
          <w:kern w:val="0"/>
          <w:sz w:val="24"/>
          <w:szCs w:val="24"/>
        </w:rPr>
      </w:pPr>
      <w:r w:rsidRPr="00093EE4">
        <w:rPr>
          <w:rFonts w:ascii="Times New Roman" w:eastAsia="TimesNewRomanPSMT" w:hAnsi="Times New Roman" w:cs="Times New Roman" w:hint="eastAsia"/>
          <w:b/>
          <w:color w:val="3333FF"/>
          <w:kern w:val="0"/>
          <w:sz w:val="24"/>
          <w:szCs w:val="24"/>
        </w:rPr>
        <w:t>R</w:t>
      </w:r>
      <w:r w:rsidRPr="00093EE4">
        <w:rPr>
          <w:rFonts w:ascii="Times New Roman" w:eastAsia="TimesNewRomanPSMT" w:hAnsi="Times New Roman" w:cs="Times New Roman"/>
          <w:b/>
          <w:color w:val="3333FF"/>
          <w:kern w:val="0"/>
          <w:sz w:val="24"/>
          <w:szCs w:val="24"/>
        </w:rPr>
        <w:t>eference:</w:t>
      </w:r>
      <w:r w:rsidRPr="00093EE4">
        <w:rPr>
          <w:rFonts w:ascii="Times New Roman" w:eastAsia="等线" w:hAnsi="Times New Roman" w:cs="Times New Roman"/>
          <w:noProof/>
          <w:color w:val="3333FF"/>
          <w:kern w:val="0"/>
          <w:sz w:val="24"/>
          <w:szCs w:val="24"/>
        </w:rPr>
        <w:fldChar w:fldCharType="begin"/>
      </w:r>
      <w:r w:rsidRPr="00093EE4">
        <w:rPr>
          <w:rFonts w:ascii="Times New Roman" w:hAnsi="Times New Roman" w:cs="Times New Roman"/>
          <w:color w:val="3333FF"/>
          <w:kern w:val="0"/>
          <w:sz w:val="24"/>
          <w:szCs w:val="24"/>
        </w:rPr>
        <w:instrText xml:space="preserve"> ADDIN EN.REFLIST </w:instrText>
      </w:r>
      <w:r w:rsidRPr="00093EE4">
        <w:rPr>
          <w:rFonts w:ascii="Times New Roman" w:hAnsi="Times New Roman" w:cs="Times New Roman"/>
          <w:color w:val="3333FF"/>
          <w:kern w:val="0"/>
          <w:sz w:val="24"/>
          <w:szCs w:val="24"/>
        </w:rPr>
        <w:fldChar w:fldCharType="separate"/>
      </w:r>
    </w:p>
    <w:p w14:paraId="137398ED" w14:textId="6F9FEFEA" w:rsidR="00FE2A2A" w:rsidRPr="00FE2A2A" w:rsidRDefault="00FE2A2A" w:rsidP="00FE2A2A">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r w:rsidRPr="00FE2A2A">
        <w:rPr>
          <w:rFonts w:ascii="Times New Roman" w:hAnsi="Times New Roman" w:cs="Times New Roman"/>
          <w:color w:val="3333FF"/>
          <w:kern w:val="0"/>
          <w:sz w:val="24"/>
          <w:szCs w:val="24"/>
        </w:rPr>
        <w:t>Zhang, J., J.R. Campbell, J. S. Reid, D. L. Westphal, N. L. Baker, W. F. Campbell, and E. J. Hyer, Evaluating the impact of assimilating CALIOP‐derived aerosol extinction profiles on a global mass trans-port model, Geophys. Res. Lett., 38, L14801, doi:10.1029/2011GL047737, 2011.</w:t>
      </w:r>
    </w:p>
    <w:p w14:paraId="2CCDDC1D" w14:textId="32214F60" w:rsidR="00FE2A2A" w:rsidRDefault="00FE2A2A" w:rsidP="00FE2A2A">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r w:rsidRPr="00FE2A2A">
        <w:rPr>
          <w:rFonts w:ascii="Times New Roman" w:hAnsi="Times New Roman" w:cs="Times New Roman"/>
          <w:color w:val="3333FF"/>
          <w:kern w:val="0"/>
          <w:sz w:val="24"/>
          <w:szCs w:val="24"/>
        </w:rPr>
        <w:t>El Amraoui, L., Sič, B., Piacentini, A., Marécal, V., Frebourg, N., and Attié, J.-L.: Aerosol data assimilation in the MOCAGE chemical transport model during the TRAQA/ChArMEx campaign: lidar observations, Atmos. Meas. Tech., 13, 4645–4667, https://doi.org/10.5194/amt-13-4645-2020, 2020.</w:t>
      </w:r>
    </w:p>
    <w:p w14:paraId="3C2ADC7C" w14:textId="77777777" w:rsidR="00086967" w:rsidRPr="00086967" w:rsidRDefault="00086967" w:rsidP="00086967">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r w:rsidRPr="00086967">
        <w:rPr>
          <w:rFonts w:ascii="Times New Roman" w:hAnsi="Times New Roman" w:cs="Times New Roman"/>
          <w:color w:val="3333FF"/>
          <w:kern w:val="0"/>
          <w:sz w:val="24"/>
          <w:szCs w:val="24"/>
        </w:rPr>
        <w:t>Winker, D. M., Vaughan, M. A., Omar, A., Hu, Y., Powell, K. A., Liu, Z., Hunt, W. H., and Young, S. A.: Overview of the CALIPSO Mission and CALIOP Data Processing Algorithms, JAtOT, 26, 2310-2323, 10.1175/2009jtecha1281.1, 2009.</w:t>
      </w:r>
    </w:p>
    <w:p w14:paraId="25DE69B5" w14:textId="53595710" w:rsidR="00086967" w:rsidRDefault="00086967" w:rsidP="00086967">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r w:rsidRPr="00086967">
        <w:rPr>
          <w:rFonts w:ascii="Times New Roman" w:hAnsi="Times New Roman" w:cs="Times New Roman"/>
          <w:color w:val="3333FF"/>
          <w:kern w:val="0"/>
          <w:sz w:val="24"/>
          <w:szCs w:val="24"/>
        </w:rPr>
        <w:t>Witschas, B., Lemmerz, C., Geiß, A., Lux, O., Marksteiner, U., Rahm, S., Reitebuch, O., and Weiler, F. J. A. M. T.: First validation of Aeolus wind observations by airborne Doppler wind lidar measurements, 13, 2381-2396, 2020.</w:t>
      </w:r>
    </w:p>
    <w:p w14:paraId="5C9EDC23" w14:textId="03CFF9F7" w:rsidR="00086967" w:rsidRDefault="00086967" w:rsidP="00086967">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r w:rsidRPr="00086967">
        <w:rPr>
          <w:rFonts w:ascii="Times New Roman" w:hAnsi="Times New Roman" w:cs="Times New Roman"/>
          <w:color w:val="3333FF"/>
          <w:kern w:val="0"/>
          <w:sz w:val="24"/>
          <w:szCs w:val="24"/>
        </w:rPr>
        <w:t>Illingworth, A. J., Barker, H., Beljaars, A., Ceccaldi, M., Chepfer, H., Clerbaux, N., Cole, J., Delanoë, J., Domenech, C., and Donovan, D. P. J. B. o. t. A. M. S.: The EarthCARE satellite: The next step forward in global measurements of clouds, aerosols, precipitation, and radiation, 96, 1311-1332, 2015.</w:t>
      </w:r>
    </w:p>
    <w:p w14:paraId="25181FF3" w14:textId="0B1045CF" w:rsidR="00C67F81" w:rsidRPr="0004426A" w:rsidRDefault="00C67F81" w:rsidP="00086967">
      <w:pPr>
        <w:autoSpaceDE w:val="0"/>
        <w:autoSpaceDN w:val="0"/>
        <w:adjustRightInd w:val="0"/>
        <w:spacing w:line="360" w:lineRule="auto"/>
        <w:ind w:left="240" w:hangingChars="100" w:hanging="240"/>
        <w:rPr>
          <w:rFonts w:ascii="Times New Roman" w:hAnsi="Times New Roman" w:cs="Times New Roman"/>
          <w:color w:val="3333FF"/>
          <w:kern w:val="0"/>
          <w:sz w:val="24"/>
          <w:szCs w:val="24"/>
          <w:lang w:val="fr-FR"/>
        </w:rPr>
      </w:pPr>
      <w:r w:rsidRPr="00C67F81">
        <w:rPr>
          <w:rFonts w:ascii="Times New Roman" w:hAnsi="Times New Roman" w:cs="Times New Roman"/>
          <w:color w:val="3333FF"/>
          <w:kern w:val="0"/>
          <w:sz w:val="24"/>
          <w:szCs w:val="24"/>
        </w:rPr>
        <w:t xml:space="preserve">Zhao N, Wang G, Li G, et al. Air pollution episodes during the COVID-19 outbreak in the Beijing–Tianjin–Hebei region of China: an insight into the transport pathways and source distribution[J]. </w:t>
      </w:r>
      <w:proofErr w:type="spellStart"/>
      <w:r w:rsidRPr="0004426A">
        <w:rPr>
          <w:rFonts w:ascii="Times New Roman" w:hAnsi="Times New Roman" w:cs="Times New Roman"/>
          <w:color w:val="3333FF"/>
          <w:kern w:val="0"/>
          <w:sz w:val="24"/>
          <w:szCs w:val="24"/>
          <w:lang w:val="fr-FR"/>
        </w:rPr>
        <w:t>Environmental</w:t>
      </w:r>
      <w:proofErr w:type="spellEnd"/>
      <w:r w:rsidRPr="0004426A">
        <w:rPr>
          <w:rFonts w:ascii="Times New Roman" w:hAnsi="Times New Roman" w:cs="Times New Roman"/>
          <w:color w:val="3333FF"/>
          <w:kern w:val="0"/>
          <w:sz w:val="24"/>
          <w:szCs w:val="24"/>
          <w:lang w:val="fr-FR"/>
        </w:rPr>
        <w:t xml:space="preserve"> Pollution, 2020, 267: 115617.</w:t>
      </w:r>
    </w:p>
    <w:p w14:paraId="233858BB" w14:textId="3F3B61B2" w:rsidR="00C67F81" w:rsidRDefault="00C67F81" w:rsidP="00086967">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r w:rsidRPr="00C67F81">
        <w:rPr>
          <w:rFonts w:ascii="Times New Roman" w:hAnsi="Times New Roman" w:cs="Times New Roman"/>
          <w:color w:val="3333FF"/>
          <w:kern w:val="0"/>
          <w:sz w:val="24"/>
          <w:szCs w:val="24"/>
          <w:lang w:val="fr-FR"/>
        </w:rPr>
        <w:t xml:space="preserve">Hu J, Pan Y, He Y, et al. </w:t>
      </w:r>
      <w:r w:rsidRPr="00C67F81">
        <w:rPr>
          <w:rFonts w:ascii="Times New Roman" w:hAnsi="Times New Roman" w:cs="Times New Roman"/>
          <w:color w:val="3333FF"/>
          <w:kern w:val="0"/>
          <w:sz w:val="24"/>
          <w:szCs w:val="24"/>
        </w:rPr>
        <w:t>Changes in air pollutants during the COVID-19 lockdown in Beijing: insights from a machine-learning technique and implications for future control policy[J]. Atmospheric and Oceanic Science Letters, 2021, 14(4): 100060.</w:t>
      </w:r>
    </w:p>
    <w:p w14:paraId="31BE7BFC" w14:textId="183A09D9" w:rsidR="00C67F81" w:rsidRDefault="00C67F81" w:rsidP="00086967">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r w:rsidRPr="00C67F81">
        <w:rPr>
          <w:rFonts w:ascii="Times New Roman" w:hAnsi="Times New Roman" w:cs="Times New Roman"/>
          <w:color w:val="3333FF"/>
          <w:kern w:val="0"/>
          <w:sz w:val="24"/>
          <w:szCs w:val="24"/>
        </w:rPr>
        <w:lastRenderedPageBreak/>
        <w:t>Zhang H, Wang X, Shen X, et al. Analysis of air pollution characteristics, transport pathways and potential source areas identification in Beijing before, during and after the COVID-19 outbreak[J]. Frontiers in Environmental Science, 2022, 10: 982566.</w:t>
      </w:r>
    </w:p>
    <w:p w14:paraId="35E43367" w14:textId="7B9F72F5" w:rsidR="008D2917" w:rsidRDefault="008D2917" w:rsidP="00086967">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r w:rsidRPr="008D2917">
        <w:rPr>
          <w:rFonts w:ascii="Times New Roman" w:hAnsi="Times New Roman" w:cs="Times New Roman"/>
          <w:color w:val="3333FF"/>
          <w:kern w:val="0"/>
          <w:sz w:val="24"/>
          <w:szCs w:val="24"/>
        </w:rPr>
        <w:t>Zhong, J., Zhang, X., Wang, Y., Wang, J., Shen, X., Zhang, H., Wang, T., Xie, Z., Liu, C., Zhang, H., Zhao, T., Sun, J., Fan, S., Gao, Z., Li, Y., and Wang, L.: The two-way feedback mechanism between unfavorable meteorological conditions and cumulative aerosol pollution in various haze regions of China, Atmospheric Chemistry and Physics, 19, 3287-3306, 10.5194/acp-19-3287-2019, 2019.</w:t>
      </w:r>
    </w:p>
    <w:p w14:paraId="66446461" w14:textId="66D35098" w:rsidR="008D2917" w:rsidRDefault="008D2917" w:rsidP="00086967">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r w:rsidRPr="008D2917">
        <w:rPr>
          <w:rFonts w:ascii="Times New Roman" w:hAnsi="Times New Roman" w:cs="Times New Roman"/>
          <w:color w:val="3333FF"/>
          <w:kern w:val="0"/>
          <w:sz w:val="24"/>
          <w:szCs w:val="24"/>
        </w:rPr>
        <w:t>Guo, J., Miao, Y., Zhang, Y., Liu, H., Li, Z., Zhang, W., He, J., Lou, M., Yan, Y., Bian, L., and Zhai, P.: The climatology of planetary boundary layer height in China derived from radiosonde and reanalysis data, Atmospheric Chemistry and Physics, 16, 13309-13319, 10.5194/acp-16-13309-2016, 2016.</w:t>
      </w:r>
    </w:p>
    <w:p w14:paraId="7DCA1EC1" w14:textId="77777777" w:rsidR="008D2917" w:rsidRPr="008D2917" w:rsidRDefault="008D2917" w:rsidP="008D2917">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r w:rsidRPr="008D2917">
        <w:rPr>
          <w:rFonts w:ascii="Times New Roman" w:hAnsi="Times New Roman" w:cs="Times New Roman"/>
          <w:color w:val="3333FF"/>
          <w:kern w:val="0"/>
          <w:sz w:val="24"/>
          <w:szCs w:val="24"/>
        </w:rPr>
        <w:t>Miao, Y., Liu, S., Guo, J., Huang, S., Yan, Y., and Lou, M.: Unraveling the relationships between boundary layer height and PM(2.5) pollution in China based on four-year radiosonde measurements, Environ Pollut, 243, 1186-1195, 10.1016/j.envpol.2018.09.070, 2018.</w:t>
      </w:r>
    </w:p>
    <w:p w14:paraId="36F8CDCF" w14:textId="4E0AC6ED" w:rsidR="008D2917" w:rsidRDefault="008D2917" w:rsidP="008D2917">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r w:rsidRPr="008D2917">
        <w:rPr>
          <w:rFonts w:ascii="Times New Roman" w:hAnsi="Times New Roman" w:cs="Times New Roman"/>
          <w:color w:val="3333FF"/>
          <w:kern w:val="0"/>
          <w:sz w:val="24"/>
          <w:szCs w:val="24"/>
        </w:rPr>
        <w:t>Miao, Y., Hu, X. M., Liu, S., Qian, T., Xue, M., Zheng, Y., and Wang, S. J. J. o. A. i. M. E. S.: Seasonal variation of local atmospheric circulations and boundary layer structure in the Beijing‐Tianjin‐Hebei region and implications for air quality, 7, 1602-1626, 2015.</w:t>
      </w:r>
    </w:p>
    <w:p w14:paraId="2F10E963" w14:textId="77777777" w:rsidR="008D2917" w:rsidRPr="00093EE4" w:rsidRDefault="008D2917" w:rsidP="00086967">
      <w:pPr>
        <w:autoSpaceDE w:val="0"/>
        <w:autoSpaceDN w:val="0"/>
        <w:adjustRightInd w:val="0"/>
        <w:spacing w:line="360" w:lineRule="auto"/>
        <w:ind w:left="240" w:hangingChars="100" w:hanging="240"/>
        <w:rPr>
          <w:rFonts w:ascii="Times New Roman" w:hAnsi="Times New Roman" w:cs="Times New Roman"/>
          <w:color w:val="3333FF"/>
          <w:kern w:val="0"/>
          <w:sz w:val="24"/>
          <w:szCs w:val="24"/>
        </w:rPr>
      </w:pPr>
    </w:p>
    <w:p w14:paraId="3726517F" w14:textId="6637F794" w:rsidR="008D02E6" w:rsidRPr="001312AF" w:rsidRDefault="004A5C6A" w:rsidP="001312AF">
      <w:pPr>
        <w:pStyle w:val="EndNoteBibliography"/>
        <w:rPr>
          <w:rFonts w:ascii="Times New Roman" w:hAnsi="Times New Roman" w:cs="Times New Roman"/>
          <w:szCs w:val="20"/>
        </w:rPr>
      </w:pPr>
      <w:r w:rsidRPr="00093EE4">
        <w:rPr>
          <w:rFonts w:ascii="Times New Roman" w:hAnsi="Times New Roman" w:cs="Times New Roman"/>
          <w:color w:val="3333FF"/>
          <w:kern w:val="0"/>
          <w:sz w:val="24"/>
          <w:szCs w:val="24"/>
        </w:rPr>
        <w:fldChar w:fldCharType="end"/>
      </w:r>
    </w:p>
    <w:sectPr w:rsidR="008D02E6" w:rsidRPr="001312A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58248B" w14:textId="77777777" w:rsidR="00473823" w:rsidRDefault="00473823" w:rsidP="002D7A6F">
      <w:r>
        <w:separator/>
      </w:r>
    </w:p>
  </w:endnote>
  <w:endnote w:type="continuationSeparator" w:id="0">
    <w:p w14:paraId="7B210664" w14:textId="77777777" w:rsidR="00473823" w:rsidRDefault="00473823" w:rsidP="002D7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NewRomanPSMT">
    <w:altName w:val="微软雅黑"/>
    <w:panose1 w:val="00000000000000000000"/>
    <w:charset w:val="86"/>
    <w:family w:val="auto"/>
    <w:notTrueType/>
    <w:pitch w:val="default"/>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NimbusSanL-Regu">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1B1A6" w14:textId="77777777" w:rsidR="00473823" w:rsidRDefault="00473823" w:rsidP="002D7A6F">
      <w:r>
        <w:separator/>
      </w:r>
    </w:p>
  </w:footnote>
  <w:footnote w:type="continuationSeparator" w:id="0">
    <w:p w14:paraId="17D4EB47" w14:textId="77777777" w:rsidR="00473823" w:rsidRDefault="00473823" w:rsidP="002D7A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C1C56"/>
    <w:multiLevelType w:val="hybridMultilevel"/>
    <w:tmpl w:val="E6B4370E"/>
    <w:lvl w:ilvl="0" w:tplc="E0FA5CFE">
      <w:start w:val="1"/>
      <w:numFmt w:val="decimal"/>
      <w:lvlText w:val="%1."/>
      <w:lvlJc w:val="left"/>
      <w:pPr>
        <w:ind w:left="360" w:hanging="360"/>
      </w:pPr>
      <w:rPr>
        <w:rFonts w:eastAsia="TimesNewRomanPSMT" w:hint="default"/>
        <w:color w:val="3333FF"/>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04500DC8"/>
    <w:multiLevelType w:val="hybridMultilevel"/>
    <w:tmpl w:val="2C52AB4C"/>
    <w:lvl w:ilvl="0" w:tplc="954E69EE">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1CD1F1B"/>
    <w:multiLevelType w:val="hybridMultilevel"/>
    <w:tmpl w:val="131A263C"/>
    <w:lvl w:ilvl="0" w:tplc="9D8C84D2">
      <w:start w:val="1"/>
      <w:numFmt w:val="decimal"/>
      <w:lvlText w:val="(%1)"/>
      <w:lvlJc w:val="left"/>
      <w:pPr>
        <w:ind w:left="360" w:hanging="360"/>
      </w:pPr>
      <w:rPr>
        <w:rFonts w:hint="default"/>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3176556"/>
    <w:multiLevelType w:val="hybridMultilevel"/>
    <w:tmpl w:val="3466B6BE"/>
    <w:lvl w:ilvl="0" w:tplc="5014637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0711B5E"/>
    <w:multiLevelType w:val="hybridMultilevel"/>
    <w:tmpl w:val="404AEBBA"/>
    <w:lvl w:ilvl="0" w:tplc="23024D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EFA1F1F"/>
    <w:multiLevelType w:val="hybridMultilevel"/>
    <w:tmpl w:val="CB3673AE"/>
    <w:lvl w:ilvl="0" w:tplc="832E17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334843880">
    <w:abstractNumId w:val="3"/>
  </w:num>
  <w:num w:numId="2" w16cid:durableId="2081635928">
    <w:abstractNumId w:val="1"/>
  </w:num>
  <w:num w:numId="3" w16cid:durableId="1904950139">
    <w:abstractNumId w:val="2"/>
  </w:num>
  <w:num w:numId="4" w16cid:durableId="372004581">
    <w:abstractNumId w:val="4"/>
  </w:num>
  <w:num w:numId="5" w16cid:durableId="1102913330">
    <w:abstractNumId w:val="5"/>
  </w:num>
  <w:num w:numId="6" w16cid:durableId="20835990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tmospheric Environment&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wtedxz9f0ztdfze2a5gx9wsrts2z5ttapvdz&quot;&gt;我的EndNote库&lt;record-ids&gt;&lt;item&gt;129&lt;/item&gt;&lt;item&gt;131&lt;/item&gt;&lt;item&gt;155&lt;/item&gt;&lt;item&gt;165&lt;/item&gt;&lt;item&gt;173&lt;/item&gt;&lt;item&gt;231&lt;/item&gt;&lt;item&gt;261&lt;/item&gt;&lt;item&gt;293&lt;/item&gt;&lt;item&gt;296&lt;/item&gt;&lt;item&gt;303&lt;/item&gt;&lt;item&gt;307&lt;/item&gt;&lt;item&gt;308&lt;/item&gt;&lt;item&gt;309&lt;/item&gt;&lt;item&gt;310&lt;/item&gt;&lt;/record-ids&gt;&lt;/item&gt;&lt;/Libraries&gt;"/>
  </w:docVars>
  <w:rsids>
    <w:rsidRoot w:val="0060101D"/>
    <w:rsid w:val="000026E3"/>
    <w:rsid w:val="00003C0A"/>
    <w:rsid w:val="00012D7D"/>
    <w:rsid w:val="000142EB"/>
    <w:rsid w:val="00014B1B"/>
    <w:rsid w:val="00021A29"/>
    <w:rsid w:val="00027795"/>
    <w:rsid w:val="00040CEB"/>
    <w:rsid w:val="00044101"/>
    <w:rsid w:val="0004426A"/>
    <w:rsid w:val="00046DA3"/>
    <w:rsid w:val="00057324"/>
    <w:rsid w:val="00057CDB"/>
    <w:rsid w:val="000614B1"/>
    <w:rsid w:val="00062394"/>
    <w:rsid w:val="00062999"/>
    <w:rsid w:val="00063CA6"/>
    <w:rsid w:val="000649C9"/>
    <w:rsid w:val="00065F82"/>
    <w:rsid w:val="00066D9D"/>
    <w:rsid w:val="00072BB2"/>
    <w:rsid w:val="00073B7A"/>
    <w:rsid w:val="0008164D"/>
    <w:rsid w:val="00081BD9"/>
    <w:rsid w:val="00082D23"/>
    <w:rsid w:val="00086967"/>
    <w:rsid w:val="00092906"/>
    <w:rsid w:val="00093EE4"/>
    <w:rsid w:val="000959EE"/>
    <w:rsid w:val="000A2146"/>
    <w:rsid w:val="000A3335"/>
    <w:rsid w:val="000A3B3A"/>
    <w:rsid w:val="000B0230"/>
    <w:rsid w:val="000B0702"/>
    <w:rsid w:val="000B1745"/>
    <w:rsid w:val="000B57D0"/>
    <w:rsid w:val="000B5E0F"/>
    <w:rsid w:val="000C03C6"/>
    <w:rsid w:val="000C18B2"/>
    <w:rsid w:val="000C75F1"/>
    <w:rsid w:val="000D7883"/>
    <w:rsid w:val="000E0A02"/>
    <w:rsid w:val="000E4E73"/>
    <w:rsid w:val="000E5050"/>
    <w:rsid w:val="000E7569"/>
    <w:rsid w:val="000F00B7"/>
    <w:rsid w:val="000F1255"/>
    <w:rsid w:val="000F56F3"/>
    <w:rsid w:val="000F7F92"/>
    <w:rsid w:val="00114903"/>
    <w:rsid w:val="00117B5B"/>
    <w:rsid w:val="00126296"/>
    <w:rsid w:val="001306B0"/>
    <w:rsid w:val="001312AF"/>
    <w:rsid w:val="00145AD5"/>
    <w:rsid w:val="00147F5E"/>
    <w:rsid w:val="00155E56"/>
    <w:rsid w:val="00170F54"/>
    <w:rsid w:val="00175F4B"/>
    <w:rsid w:val="001779CC"/>
    <w:rsid w:val="00191F22"/>
    <w:rsid w:val="001A3288"/>
    <w:rsid w:val="001B15B8"/>
    <w:rsid w:val="001B5421"/>
    <w:rsid w:val="001C04A5"/>
    <w:rsid w:val="001C3E9A"/>
    <w:rsid w:val="001C7BB3"/>
    <w:rsid w:val="001D3569"/>
    <w:rsid w:val="001E2CF7"/>
    <w:rsid w:val="001F445F"/>
    <w:rsid w:val="001F4D4E"/>
    <w:rsid w:val="001F5DDE"/>
    <w:rsid w:val="0020198B"/>
    <w:rsid w:val="00214F5B"/>
    <w:rsid w:val="00225952"/>
    <w:rsid w:val="00237462"/>
    <w:rsid w:val="00241869"/>
    <w:rsid w:val="0024577B"/>
    <w:rsid w:val="002457BC"/>
    <w:rsid w:val="0024667D"/>
    <w:rsid w:val="00250921"/>
    <w:rsid w:val="00251978"/>
    <w:rsid w:val="00251F76"/>
    <w:rsid w:val="002529BD"/>
    <w:rsid w:val="002616C4"/>
    <w:rsid w:val="0026228C"/>
    <w:rsid w:val="00271920"/>
    <w:rsid w:val="00276754"/>
    <w:rsid w:val="00276EFC"/>
    <w:rsid w:val="002938CB"/>
    <w:rsid w:val="002B12D4"/>
    <w:rsid w:val="002B4E16"/>
    <w:rsid w:val="002B57F5"/>
    <w:rsid w:val="002C349A"/>
    <w:rsid w:val="002C67D8"/>
    <w:rsid w:val="002C7C43"/>
    <w:rsid w:val="002D0970"/>
    <w:rsid w:val="002D1FD9"/>
    <w:rsid w:val="002D3E43"/>
    <w:rsid w:val="002D5532"/>
    <w:rsid w:val="002D7A6F"/>
    <w:rsid w:val="002E00CF"/>
    <w:rsid w:val="002E16DB"/>
    <w:rsid w:val="002E3BC9"/>
    <w:rsid w:val="003112A5"/>
    <w:rsid w:val="00311B3C"/>
    <w:rsid w:val="00312BBC"/>
    <w:rsid w:val="003136C6"/>
    <w:rsid w:val="00313DF4"/>
    <w:rsid w:val="003142DE"/>
    <w:rsid w:val="00314E4C"/>
    <w:rsid w:val="00334C60"/>
    <w:rsid w:val="003361E6"/>
    <w:rsid w:val="003433D4"/>
    <w:rsid w:val="00356B87"/>
    <w:rsid w:val="00357E90"/>
    <w:rsid w:val="00362548"/>
    <w:rsid w:val="003669A8"/>
    <w:rsid w:val="00372025"/>
    <w:rsid w:val="0037386F"/>
    <w:rsid w:val="00396924"/>
    <w:rsid w:val="003B5332"/>
    <w:rsid w:val="003C7120"/>
    <w:rsid w:val="003D1D97"/>
    <w:rsid w:val="003E202D"/>
    <w:rsid w:val="003E37B1"/>
    <w:rsid w:val="003E3B73"/>
    <w:rsid w:val="003F3D1E"/>
    <w:rsid w:val="003F4C26"/>
    <w:rsid w:val="00411193"/>
    <w:rsid w:val="00434A4B"/>
    <w:rsid w:val="00434EF5"/>
    <w:rsid w:val="00440023"/>
    <w:rsid w:val="00444524"/>
    <w:rsid w:val="004559A7"/>
    <w:rsid w:val="00456388"/>
    <w:rsid w:val="004612E9"/>
    <w:rsid w:val="00466DFF"/>
    <w:rsid w:val="00471162"/>
    <w:rsid w:val="004720B0"/>
    <w:rsid w:val="00473823"/>
    <w:rsid w:val="004803AC"/>
    <w:rsid w:val="00491023"/>
    <w:rsid w:val="004A2B10"/>
    <w:rsid w:val="004A5C6A"/>
    <w:rsid w:val="004A71D9"/>
    <w:rsid w:val="004B142E"/>
    <w:rsid w:val="004B1462"/>
    <w:rsid w:val="004B5F62"/>
    <w:rsid w:val="004C728F"/>
    <w:rsid w:val="004D0F2E"/>
    <w:rsid w:val="004D1251"/>
    <w:rsid w:val="004D597D"/>
    <w:rsid w:val="004D608E"/>
    <w:rsid w:val="004E1785"/>
    <w:rsid w:val="004E33D5"/>
    <w:rsid w:val="004F1A3D"/>
    <w:rsid w:val="004F5B23"/>
    <w:rsid w:val="004F5C67"/>
    <w:rsid w:val="00503987"/>
    <w:rsid w:val="005147C0"/>
    <w:rsid w:val="005169DF"/>
    <w:rsid w:val="00517469"/>
    <w:rsid w:val="005254E5"/>
    <w:rsid w:val="00534314"/>
    <w:rsid w:val="005369FA"/>
    <w:rsid w:val="0053713E"/>
    <w:rsid w:val="00553074"/>
    <w:rsid w:val="00553582"/>
    <w:rsid w:val="00581E6E"/>
    <w:rsid w:val="00593295"/>
    <w:rsid w:val="00597466"/>
    <w:rsid w:val="005A34B7"/>
    <w:rsid w:val="005B60DC"/>
    <w:rsid w:val="005B7CF2"/>
    <w:rsid w:val="005C0BD6"/>
    <w:rsid w:val="005D7F5B"/>
    <w:rsid w:val="005E25BC"/>
    <w:rsid w:val="0060101D"/>
    <w:rsid w:val="006120AD"/>
    <w:rsid w:val="00613E0E"/>
    <w:rsid w:val="00624041"/>
    <w:rsid w:val="00626C13"/>
    <w:rsid w:val="0063249F"/>
    <w:rsid w:val="0063649D"/>
    <w:rsid w:val="00637309"/>
    <w:rsid w:val="00641F6D"/>
    <w:rsid w:val="00657E6D"/>
    <w:rsid w:val="00662713"/>
    <w:rsid w:val="00674CAE"/>
    <w:rsid w:val="00675C6F"/>
    <w:rsid w:val="006761CE"/>
    <w:rsid w:val="00676755"/>
    <w:rsid w:val="00681B14"/>
    <w:rsid w:val="0068286B"/>
    <w:rsid w:val="00682EDD"/>
    <w:rsid w:val="00686947"/>
    <w:rsid w:val="006A40AE"/>
    <w:rsid w:val="006B10DA"/>
    <w:rsid w:val="006B6A8D"/>
    <w:rsid w:val="006C3AC5"/>
    <w:rsid w:val="006D662B"/>
    <w:rsid w:val="006D77E3"/>
    <w:rsid w:val="006F043C"/>
    <w:rsid w:val="006F1D07"/>
    <w:rsid w:val="006F26F2"/>
    <w:rsid w:val="00704E05"/>
    <w:rsid w:val="007110EF"/>
    <w:rsid w:val="0071657C"/>
    <w:rsid w:val="00717002"/>
    <w:rsid w:val="00725A56"/>
    <w:rsid w:val="007344B3"/>
    <w:rsid w:val="007424A4"/>
    <w:rsid w:val="0074671B"/>
    <w:rsid w:val="0075382F"/>
    <w:rsid w:val="00754FB2"/>
    <w:rsid w:val="00756BB0"/>
    <w:rsid w:val="00763F10"/>
    <w:rsid w:val="00792B18"/>
    <w:rsid w:val="007A421A"/>
    <w:rsid w:val="007A45FF"/>
    <w:rsid w:val="007A7A16"/>
    <w:rsid w:val="007B3B68"/>
    <w:rsid w:val="007B5714"/>
    <w:rsid w:val="007C3023"/>
    <w:rsid w:val="007C32C3"/>
    <w:rsid w:val="007C7D69"/>
    <w:rsid w:val="007E017E"/>
    <w:rsid w:val="007E0CDA"/>
    <w:rsid w:val="007E325E"/>
    <w:rsid w:val="007E6273"/>
    <w:rsid w:val="007F0EA7"/>
    <w:rsid w:val="007F156F"/>
    <w:rsid w:val="007F37C2"/>
    <w:rsid w:val="007F545A"/>
    <w:rsid w:val="00804831"/>
    <w:rsid w:val="00807594"/>
    <w:rsid w:val="008128C1"/>
    <w:rsid w:val="00817483"/>
    <w:rsid w:val="008266DD"/>
    <w:rsid w:val="00830262"/>
    <w:rsid w:val="0084070F"/>
    <w:rsid w:val="00842D41"/>
    <w:rsid w:val="00852FFE"/>
    <w:rsid w:val="00853AB0"/>
    <w:rsid w:val="00857029"/>
    <w:rsid w:val="0086495A"/>
    <w:rsid w:val="00865B82"/>
    <w:rsid w:val="00872242"/>
    <w:rsid w:val="00877FB3"/>
    <w:rsid w:val="00880033"/>
    <w:rsid w:val="008825BE"/>
    <w:rsid w:val="00893E83"/>
    <w:rsid w:val="00895A39"/>
    <w:rsid w:val="008A0B08"/>
    <w:rsid w:val="008A4E45"/>
    <w:rsid w:val="008A7FF7"/>
    <w:rsid w:val="008B0137"/>
    <w:rsid w:val="008B7869"/>
    <w:rsid w:val="008C1E42"/>
    <w:rsid w:val="008C63E0"/>
    <w:rsid w:val="008C7EA2"/>
    <w:rsid w:val="008D02E6"/>
    <w:rsid w:val="008D2917"/>
    <w:rsid w:val="008D50E5"/>
    <w:rsid w:val="008E450F"/>
    <w:rsid w:val="008E4E85"/>
    <w:rsid w:val="008F74E1"/>
    <w:rsid w:val="00915BDD"/>
    <w:rsid w:val="00921F2C"/>
    <w:rsid w:val="009231C5"/>
    <w:rsid w:val="009256EB"/>
    <w:rsid w:val="00925985"/>
    <w:rsid w:val="00931DAF"/>
    <w:rsid w:val="009368D1"/>
    <w:rsid w:val="00940F34"/>
    <w:rsid w:val="009478A3"/>
    <w:rsid w:val="00956EB8"/>
    <w:rsid w:val="00957BE7"/>
    <w:rsid w:val="009632D0"/>
    <w:rsid w:val="00971B9A"/>
    <w:rsid w:val="00981D05"/>
    <w:rsid w:val="009A2D0B"/>
    <w:rsid w:val="009A5116"/>
    <w:rsid w:val="009A5ADB"/>
    <w:rsid w:val="009B7F87"/>
    <w:rsid w:val="009C09A7"/>
    <w:rsid w:val="009C2919"/>
    <w:rsid w:val="009C5C12"/>
    <w:rsid w:val="009D254E"/>
    <w:rsid w:val="009D3AE0"/>
    <w:rsid w:val="009D55D7"/>
    <w:rsid w:val="009E3C2E"/>
    <w:rsid w:val="009F2BCA"/>
    <w:rsid w:val="009F3F8D"/>
    <w:rsid w:val="009F4D39"/>
    <w:rsid w:val="009F4E16"/>
    <w:rsid w:val="009F5114"/>
    <w:rsid w:val="00A00E24"/>
    <w:rsid w:val="00A02DB5"/>
    <w:rsid w:val="00A02FBB"/>
    <w:rsid w:val="00A13EAC"/>
    <w:rsid w:val="00A22102"/>
    <w:rsid w:val="00A227E5"/>
    <w:rsid w:val="00A25807"/>
    <w:rsid w:val="00A279EB"/>
    <w:rsid w:val="00A34973"/>
    <w:rsid w:val="00A36E58"/>
    <w:rsid w:val="00A426B9"/>
    <w:rsid w:val="00A46103"/>
    <w:rsid w:val="00A50C45"/>
    <w:rsid w:val="00A60FBF"/>
    <w:rsid w:val="00A6787B"/>
    <w:rsid w:val="00A81E60"/>
    <w:rsid w:val="00A82448"/>
    <w:rsid w:val="00A87772"/>
    <w:rsid w:val="00A92822"/>
    <w:rsid w:val="00A95719"/>
    <w:rsid w:val="00A960EF"/>
    <w:rsid w:val="00A977FB"/>
    <w:rsid w:val="00AA043E"/>
    <w:rsid w:val="00AA31F0"/>
    <w:rsid w:val="00AB0004"/>
    <w:rsid w:val="00AC7CEA"/>
    <w:rsid w:val="00AD0262"/>
    <w:rsid w:val="00AD7BE8"/>
    <w:rsid w:val="00AE2E1E"/>
    <w:rsid w:val="00AE33BC"/>
    <w:rsid w:val="00AE61E1"/>
    <w:rsid w:val="00AE634B"/>
    <w:rsid w:val="00AE7C17"/>
    <w:rsid w:val="00B01571"/>
    <w:rsid w:val="00B0297C"/>
    <w:rsid w:val="00B10CD1"/>
    <w:rsid w:val="00B13412"/>
    <w:rsid w:val="00B1649E"/>
    <w:rsid w:val="00B17232"/>
    <w:rsid w:val="00B23407"/>
    <w:rsid w:val="00B244D2"/>
    <w:rsid w:val="00B27E7A"/>
    <w:rsid w:val="00B329C4"/>
    <w:rsid w:val="00B400F7"/>
    <w:rsid w:val="00B616FB"/>
    <w:rsid w:val="00B66BED"/>
    <w:rsid w:val="00B67A7F"/>
    <w:rsid w:val="00B70D85"/>
    <w:rsid w:val="00B81558"/>
    <w:rsid w:val="00B81B01"/>
    <w:rsid w:val="00B81EFA"/>
    <w:rsid w:val="00B9403E"/>
    <w:rsid w:val="00B95AAD"/>
    <w:rsid w:val="00BA7D0D"/>
    <w:rsid w:val="00BB4A79"/>
    <w:rsid w:val="00BC053A"/>
    <w:rsid w:val="00BC72D6"/>
    <w:rsid w:val="00BD016F"/>
    <w:rsid w:val="00BD1280"/>
    <w:rsid w:val="00BD2AA5"/>
    <w:rsid w:val="00BD31E0"/>
    <w:rsid w:val="00C14D29"/>
    <w:rsid w:val="00C35D50"/>
    <w:rsid w:val="00C36B19"/>
    <w:rsid w:val="00C376CA"/>
    <w:rsid w:val="00C50E3D"/>
    <w:rsid w:val="00C576D8"/>
    <w:rsid w:val="00C62753"/>
    <w:rsid w:val="00C628C9"/>
    <w:rsid w:val="00C67F81"/>
    <w:rsid w:val="00C72A4E"/>
    <w:rsid w:val="00C769F8"/>
    <w:rsid w:val="00C771C7"/>
    <w:rsid w:val="00C8191D"/>
    <w:rsid w:val="00C93452"/>
    <w:rsid w:val="00C95DED"/>
    <w:rsid w:val="00CA0F87"/>
    <w:rsid w:val="00CA628F"/>
    <w:rsid w:val="00CA674C"/>
    <w:rsid w:val="00CB037D"/>
    <w:rsid w:val="00CC0EA5"/>
    <w:rsid w:val="00CC3B12"/>
    <w:rsid w:val="00CC637B"/>
    <w:rsid w:val="00CC6F59"/>
    <w:rsid w:val="00CD5568"/>
    <w:rsid w:val="00CE0C58"/>
    <w:rsid w:val="00CE6310"/>
    <w:rsid w:val="00CE7B49"/>
    <w:rsid w:val="00CF6FA6"/>
    <w:rsid w:val="00D03EC5"/>
    <w:rsid w:val="00D047FF"/>
    <w:rsid w:val="00D14DCB"/>
    <w:rsid w:val="00D16297"/>
    <w:rsid w:val="00D206E9"/>
    <w:rsid w:val="00D23560"/>
    <w:rsid w:val="00D26904"/>
    <w:rsid w:val="00D3172C"/>
    <w:rsid w:val="00D41F57"/>
    <w:rsid w:val="00D466DA"/>
    <w:rsid w:val="00D475BD"/>
    <w:rsid w:val="00D5760D"/>
    <w:rsid w:val="00D66B51"/>
    <w:rsid w:val="00D66B5A"/>
    <w:rsid w:val="00D715C1"/>
    <w:rsid w:val="00D9517F"/>
    <w:rsid w:val="00D972E9"/>
    <w:rsid w:val="00DB11C0"/>
    <w:rsid w:val="00DB3E6F"/>
    <w:rsid w:val="00DC2A5E"/>
    <w:rsid w:val="00DC3496"/>
    <w:rsid w:val="00DC553A"/>
    <w:rsid w:val="00DC737E"/>
    <w:rsid w:val="00DC75D7"/>
    <w:rsid w:val="00DD3845"/>
    <w:rsid w:val="00DE659F"/>
    <w:rsid w:val="00DF598D"/>
    <w:rsid w:val="00E05ABD"/>
    <w:rsid w:val="00E13AB5"/>
    <w:rsid w:val="00E17C6F"/>
    <w:rsid w:val="00E252CD"/>
    <w:rsid w:val="00E27C47"/>
    <w:rsid w:val="00E31419"/>
    <w:rsid w:val="00E34390"/>
    <w:rsid w:val="00E373C7"/>
    <w:rsid w:val="00E46074"/>
    <w:rsid w:val="00E526E4"/>
    <w:rsid w:val="00E538B8"/>
    <w:rsid w:val="00E60538"/>
    <w:rsid w:val="00E6098F"/>
    <w:rsid w:val="00E667E7"/>
    <w:rsid w:val="00E80A89"/>
    <w:rsid w:val="00E87ACB"/>
    <w:rsid w:val="00E93596"/>
    <w:rsid w:val="00E9627D"/>
    <w:rsid w:val="00EA2665"/>
    <w:rsid w:val="00EA4331"/>
    <w:rsid w:val="00EA6CB8"/>
    <w:rsid w:val="00EA7591"/>
    <w:rsid w:val="00EB357A"/>
    <w:rsid w:val="00EC1EBB"/>
    <w:rsid w:val="00EC31EC"/>
    <w:rsid w:val="00EC5274"/>
    <w:rsid w:val="00EC7882"/>
    <w:rsid w:val="00ED6BBF"/>
    <w:rsid w:val="00EE0781"/>
    <w:rsid w:val="00EE4C46"/>
    <w:rsid w:val="00EF21AB"/>
    <w:rsid w:val="00EF5742"/>
    <w:rsid w:val="00EF71C2"/>
    <w:rsid w:val="00F03E66"/>
    <w:rsid w:val="00F052B7"/>
    <w:rsid w:val="00F31026"/>
    <w:rsid w:val="00F31903"/>
    <w:rsid w:val="00F33024"/>
    <w:rsid w:val="00F33A7F"/>
    <w:rsid w:val="00F3761C"/>
    <w:rsid w:val="00F44EE1"/>
    <w:rsid w:val="00F52EDA"/>
    <w:rsid w:val="00F546F7"/>
    <w:rsid w:val="00F600BB"/>
    <w:rsid w:val="00F70C34"/>
    <w:rsid w:val="00F7240C"/>
    <w:rsid w:val="00F73747"/>
    <w:rsid w:val="00F7716B"/>
    <w:rsid w:val="00F87E6D"/>
    <w:rsid w:val="00F921FB"/>
    <w:rsid w:val="00FA264A"/>
    <w:rsid w:val="00FA5E1F"/>
    <w:rsid w:val="00FB1DAA"/>
    <w:rsid w:val="00FB2209"/>
    <w:rsid w:val="00FB3909"/>
    <w:rsid w:val="00FB4003"/>
    <w:rsid w:val="00FB5099"/>
    <w:rsid w:val="00FB6E0E"/>
    <w:rsid w:val="00FB7129"/>
    <w:rsid w:val="00FD2058"/>
    <w:rsid w:val="00FD5EA3"/>
    <w:rsid w:val="00FE2A2A"/>
    <w:rsid w:val="00FF0D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D5D5CE"/>
  <w15:chartTrackingRefBased/>
  <w15:docId w15:val="{612A8DFD-7273-47D9-B5A0-09DD3EE7D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0FBF"/>
    <w:pPr>
      <w:ind w:firstLineChars="200" w:firstLine="420"/>
    </w:pPr>
  </w:style>
  <w:style w:type="paragraph" w:styleId="a4">
    <w:name w:val="header"/>
    <w:basedOn w:val="a"/>
    <w:link w:val="a5"/>
    <w:uiPriority w:val="99"/>
    <w:unhideWhenUsed/>
    <w:rsid w:val="002D7A6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2D7A6F"/>
    <w:rPr>
      <w:sz w:val="18"/>
      <w:szCs w:val="18"/>
    </w:rPr>
  </w:style>
  <w:style w:type="paragraph" w:styleId="a6">
    <w:name w:val="footer"/>
    <w:basedOn w:val="a"/>
    <w:link w:val="a7"/>
    <w:uiPriority w:val="99"/>
    <w:unhideWhenUsed/>
    <w:rsid w:val="002D7A6F"/>
    <w:pPr>
      <w:tabs>
        <w:tab w:val="center" w:pos="4153"/>
        <w:tab w:val="right" w:pos="8306"/>
      </w:tabs>
      <w:snapToGrid w:val="0"/>
      <w:jc w:val="left"/>
    </w:pPr>
    <w:rPr>
      <w:sz w:val="18"/>
      <w:szCs w:val="18"/>
    </w:rPr>
  </w:style>
  <w:style w:type="character" w:customStyle="1" w:styleId="a7">
    <w:name w:val="页脚 字符"/>
    <w:basedOn w:val="a0"/>
    <w:link w:val="a6"/>
    <w:uiPriority w:val="99"/>
    <w:rsid w:val="002D7A6F"/>
    <w:rPr>
      <w:sz w:val="18"/>
      <w:szCs w:val="18"/>
    </w:rPr>
  </w:style>
  <w:style w:type="paragraph" w:customStyle="1" w:styleId="EndNoteBibliographyTitle">
    <w:name w:val="EndNote Bibliography Title"/>
    <w:basedOn w:val="a"/>
    <w:link w:val="EndNoteBibliographyTitle0"/>
    <w:rsid w:val="004A5C6A"/>
    <w:pPr>
      <w:jc w:val="center"/>
    </w:pPr>
    <w:rPr>
      <w:rFonts w:ascii="等线" w:eastAsia="等线" w:hAnsi="等线"/>
      <w:noProof/>
      <w:sz w:val="20"/>
    </w:rPr>
  </w:style>
  <w:style w:type="character" w:customStyle="1" w:styleId="EndNoteBibliographyTitle0">
    <w:name w:val="EndNote Bibliography Title 字符"/>
    <w:basedOn w:val="a0"/>
    <w:link w:val="EndNoteBibliographyTitle"/>
    <w:rsid w:val="004A5C6A"/>
    <w:rPr>
      <w:rFonts w:ascii="等线" w:eastAsia="等线" w:hAnsi="等线"/>
      <w:noProof/>
      <w:sz w:val="20"/>
    </w:rPr>
  </w:style>
  <w:style w:type="paragraph" w:customStyle="1" w:styleId="EndNoteBibliography">
    <w:name w:val="EndNote Bibliography"/>
    <w:basedOn w:val="a"/>
    <w:link w:val="EndNoteBibliography0"/>
    <w:rsid w:val="004A5C6A"/>
    <w:rPr>
      <w:rFonts w:ascii="等线" w:eastAsia="等线" w:hAnsi="等线"/>
      <w:noProof/>
      <w:sz w:val="20"/>
    </w:rPr>
  </w:style>
  <w:style w:type="character" w:customStyle="1" w:styleId="EndNoteBibliography0">
    <w:name w:val="EndNote Bibliography 字符"/>
    <w:basedOn w:val="a0"/>
    <w:link w:val="EndNoteBibliography"/>
    <w:rsid w:val="004A5C6A"/>
    <w:rPr>
      <w:rFonts w:ascii="等线" w:eastAsia="等线" w:hAnsi="等线"/>
      <w:noProof/>
      <w:sz w:val="20"/>
    </w:rPr>
  </w:style>
  <w:style w:type="character" w:styleId="a8">
    <w:name w:val="Hyperlink"/>
    <w:basedOn w:val="a0"/>
    <w:uiPriority w:val="99"/>
    <w:unhideWhenUsed/>
    <w:rsid w:val="004A5C6A"/>
    <w:rPr>
      <w:color w:val="0563C1" w:themeColor="hyperlink"/>
      <w:u w:val="single"/>
    </w:rPr>
  </w:style>
  <w:style w:type="character" w:customStyle="1" w:styleId="1">
    <w:name w:val="未处理的提及1"/>
    <w:basedOn w:val="a0"/>
    <w:uiPriority w:val="99"/>
    <w:semiHidden/>
    <w:unhideWhenUsed/>
    <w:rsid w:val="004A5C6A"/>
    <w:rPr>
      <w:color w:val="605E5C"/>
      <w:shd w:val="clear" w:color="auto" w:fill="E1DFDD"/>
    </w:rPr>
  </w:style>
  <w:style w:type="character" w:customStyle="1" w:styleId="2">
    <w:name w:val="未处理的提及2"/>
    <w:basedOn w:val="a0"/>
    <w:uiPriority w:val="99"/>
    <w:semiHidden/>
    <w:unhideWhenUsed/>
    <w:rsid w:val="005169DF"/>
    <w:rPr>
      <w:color w:val="605E5C"/>
      <w:shd w:val="clear" w:color="auto" w:fill="E1DFDD"/>
    </w:rPr>
  </w:style>
  <w:style w:type="paragraph" w:styleId="a9">
    <w:name w:val="Balloon Text"/>
    <w:basedOn w:val="a"/>
    <w:link w:val="aa"/>
    <w:uiPriority w:val="99"/>
    <w:semiHidden/>
    <w:unhideWhenUsed/>
    <w:rsid w:val="00853AB0"/>
    <w:rPr>
      <w:sz w:val="18"/>
      <w:szCs w:val="18"/>
    </w:rPr>
  </w:style>
  <w:style w:type="character" w:customStyle="1" w:styleId="aa">
    <w:name w:val="批注框文本 字符"/>
    <w:basedOn w:val="a0"/>
    <w:link w:val="a9"/>
    <w:uiPriority w:val="99"/>
    <w:semiHidden/>
    <w:rsid w:val="00853AB0"/>
    <w:rPr>
      <w:sz w:val="18"/>
      <w:szCs w:val="18"/>
    </w:rPr>
  </w:style>
  <w:style w:type="character" w:styleId="ab">
    <w:name w:val="annotation reference"/>
    <w:basedOn w:val="a0"/>
    <w:uiPriority w:val="99"/>
    <w:semiHidden/>
    <w:unhideWhenUsed/>
    <w:rsid w:val="0075382F"/>
    <w:rPr>
      <w:sz w:val="21"/>
      <w:szCs w:val="21"/>
    </w:rPr>
  </w:style>
  <w:style w:type="paragraph" w:styleId="ac">
    <w:name w:val="annotation text"/>
    <w:basedOn w:val="a"/>
    <w:link w:val="ad"/>
    <w:uiPriority w:val="99"/>
    <w:semiHidden/>
    <w:unhideWhenUsed/>
    <w:rsid w:val="0075382F"/>
    <w:pPr>
      <w:jc w:val="left"/>
    </w:pPr>
  </w:style>
  <w:style w:type="character" w:customStyle="1" w:styleId="ad">
    <w:name w:val="批注文字 字符"/>
    <w:basedOn w:val="a0"/>
    <w:link w:val="ac"/>
    <w:uiPriority w:val="99"/>
    <w:semiHidden/>
    <w:rsid w:val="0075382F"/>
  </w:style>
  <w:style w:type="paragraph" w:styleId="ae">
    <w:name w:val="annotation subject"/>
    <w:basedOn w:val="ac"/>
    <w:next w:val="ac"/>
    <w:link w:val="af"/>
    <w:uiPriority w:val="99"/>
    <w:semiHidden/>
    <w:unhideWhenUsed/>
    <w:rsid w:val="0075382F"/>
    <w:rPr>
      <w:b/>
      <w:bCs/>
    </w:rPr>
  </w:style>
  <w:style w:type="character" w:customStyle="1" w:styleId="af">
    <w:name w:val="批注主题 字符"/>
    <w:basedOn w:val="ad"/>
    <w:link w:val="ae"/>
    <w:uiPriority w:val="99"/>
    <w:semiHidden/>
    <w:rsid w:val="0075382F"/>
    <w:rPr>
      <w:b/>
      <w:bCs/>
    </w:rPr>
  </w:style>
  <w:style w:type="character" w:customStyle="1" w:styleId="3">
    <w:name w:val="未处理的提及3"/>
    <w:basedOn w:val="a0"/>
    <w:uiPriority w:val="99"/>
    <w:semiHidden/>
    <w:unhideWhenUsed/>
    <w:rsid w:val="004F5B23"/>
    <w:rPr>
      <w:color w:val="605E5C"/>
      <w:shd w:val="clear" w:color="auto" w:fill="E1DFDD"/>
    </w:rPr>
  </w:style>
  <w:style w:type="table" w:styleId="af0">
    <w:name w:val="Table Grid"/>
    <w:basedOn w:val="a1"/>
    <w:uiPriority w:val="39"/>
    <w:rsid w:val="00040C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Placeholder Text"/>
    <w:basedOn w:val="a0"/>
    <w:uiPriority w:val="99"/>
    <w:semiHidden/>
    <w:rsid w:val="00E667E7"/>
    <w:rPr>
      <w:color w:val="808080"/>
    </w:rPr>
  </w:style>
  <w:style w:type="character" w:customStyle="1" w:styleId="4">
    <w:name w:val="未处理的提及4"/>
    <w:basedOn w:val="a0"/>
    <w:uiPriority w:val="99"/>
    <w:semiHidden/>
    <w:unhideWhenUsed/>
    <w:rsid w:val="00362548"/>
    <w:rPr>
      <w:color w:val="605E5C"/>
      <w:shd w:val="clear" w:color="auto" w:fill="E1DFDD"/>
    </w:rPr>
  </w:style>
  <w:style w:type="character" w:customStyle="1" w:styleId="fontstyle01">
    <w:name w:val="fontstyle01"/>
    <w:basedOn w:val="a0"/>
    <w:rsid w:val="00804831"/>
    <w:rPr>
      <w:rFonts w:ascii="NimbusSanL-Regu" w:hAnsi="NimbusSanL-Regu" w:hint="default"/>
      <w:b w:val="0"/>
      <w:bCs w:val="0"/>
      <w:i w:val="0"/>
      <w:iCs w:val="0"/>
      <w:color w:val="000000"/>
      <w:sz w:val="22"/>
      <w:szCs w:val="22"/>
    </w:rPr>
  </w:style>
  <w:style w:type="character" w:customStyle="1" w:styleId="EndNoteBibliographyChar">
    <w:name w:val="EndNote Bibliography Char"/>
    <w:basedOn w:val="a0"/>
    <w:rsid w:val="00356B87"/>
    <w:rPr>
      <w:rFonts w:ascii="Calibri" w:hAnsi="Calibri" w:cs="Calibri"/>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211329">
      <w:bodyDiv w:val="1"/>
      <w:marLeft w:val="0"/>
      <w:marRight w:val="0"/>
      <w:marTop w:val="0"/>
      <w:marBottom w:val="0"/>
      <w:divBdr>
        <w:top w:val="none" w:sz="0" w:space="0" w:color="auto"/>
        <w:left w:val="none" w:sz="0" w:space="0" w:color="auto"/>
        <w:bottom w:val="none" w:sz="0" w:space="0" w:color="auto"/>
        <w:right w:val="none" w:sz="0" w:space="0" w:color="auto"/>
      </w:divBdr>
      <w:divsChild>
        <w:div w:id="70154342">
          <w:marLeft w:val="0"/>
          <w:marRight w:val="0"/>
          <w:marTop w:val="0"/>
          <w:marBottom w:val="0"/>
          <w:divBdr>
            <w:top w:val="single" w:sz="6" w:space="0" w:color="4395FF"/>
            <w:left w:val="single" w:sz="6" w:space="0" w:color="4395FF"/>
            <w:bottom w:val="single" w:sz="6" w:space="0" w:color="4395FF"/>
            <w:right w:val="single" w:sz="6" w:space="0" w:color="4395FF"/>
          </w:divBdr>
          <w:divsChild>
            <w:div w:id="980814565">
              <w:marLeft w:val="0"/>
              <w:marRight w:val="0"/>
              <w:marTop w:val="0"/>
              <w:marBottom w:val="0"/>
              <w:divBdr>
                <w:top w:val="none" w:sz="0" w:space="0" w:color="auto"/>
                <w:left w:val="none" w:sz="0" w:space="0" w:color="auto"/>
                <w:bottom w:val="none" w:sz="0" w:space="0" w:color="auto"/>
                <w:right w:val="none" w:sz="0" w:space="0" w:color="auto"/>
              </w:divBdr>
              <w:divsChild>
                <w:div w:id="1984040699">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 w:id="459882755">
          <w:marLeft w:val="0"/>
          <w:marRight w:val="0"/>
          <w:marTop w:val="0"/>
          <w:marBottom w:val="0"/>
          <w:divBdr>
            <w:top w:val="none" w:sz="0" w:space="0" w:color="auto"/>
            <w:left w:val="none" w:sz="0" w:space="0" w:color="auto"/>
            <w:bottom w:val="none" w:sz="0" w:space="0" w:color="auto"/>
            <w:right w:val="none" w:sz="0" w:space="0" w:color="auto"/>
          </w:divBdr>
          <w:divsChild>
            <w:div w:id="1675840541">
              <w:marLeft w:val="0"/>
              <w:marRight w:val="0"/>
              <w:marTop w:val="0"/>
              <w:marBottom w:val="0"/>
              <w:divBdr>
                <w:top w:val="single" w:sz="6" w:space="8" w:color="EEEEEE"/>
                <w:left w:val="none" w:sz="0" w:space="0" w:color="auto"/>
                <w:bottom w:val="single" w:sz="6" w:space="8" w:color="EEEEEE"/>
                <w:right w:val="single" w:sz="6" w:space="8" w:color="EEEEEE"/>
              </w:divBdr>
              <w:divsChild>
                <w:div w:id="300307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061341">
      <w:bodyDiv w:val="1"/>
      <w:marLeft w:val="0"/>
      <w:marRight w:val="0"/>
      <w:marTop w:val="0"/>
      <w:marBottom w:val="0"/>
      <w:divBdr>
        <w:top w:val="none" w:sz="0" w:space="0" w:color="auto"/>
        <w:left w:val="none" w:sz="0" w:space="0" w:color="auto"/>
        <w:bottom w:val="none" w:sz="0" w:space="0" w:color="auto"/>
        <w:right w:val="none" w:sz="0" w:space="0" w:color="auto"/>
      </w:divBdr>
      <w:divsChild>
        <w:div w:id="722220358">
          <w:marLeft w:val="0"/>
          <w:marRight w:val="0"/>
          <w:marTop w:val="0"/>
          <w:marBottom w:val="0"/>
          <w:divBdr>
            <w:top w:val="none" w:sz="0" w:space="0" w:color="auto"/>
            <w:left w:val="none" w:sz="0" w:space="0" w:color="auto"/>
            <w:bottom w:val="none" w:sz="0" w:space="0" w:color="auto"/>
            <w:right w:val="none" w:sz="0" w:space="0" w:color="auto"/>
          </w:divBdr>
          <w:divsChild>
            <w:div w:id="1316108913">
              <w:marLeft w:val="0"/>
              <w:marRight w:val="0"/>
              <w:marTop w:val="0"/>
              <w:marBottom w:val="0"/>
              <w:divBdr>
                <w:top w:val="single" w:sz="6" w:space="8" w:color="EEEEEE"/>
                <w:left w:val="none" w:sz="0" w:space="0" w:color="auto"/>
                <w:bottom w:val="single" w:sz="6" w:space="8" w:color="EEEEEE"/>
                <w:right w:val="single" w:sz="6" w:space="8" w:color="EEEEEE"/>
              </w:divBdr>
              <w:divsChild>
                <w:div w:id="1321469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5671">
          <w:marLeft w:val="0"/>
          <w:marRight w:val="0"/>
          <w:marTop w:val="0"/>
          <w:marBottom w:val="0"/>
          <w:divBdr>
            <w:top w:val="single" w:sz="6" w:space="0" w:color="4395FF"/>
            <w:left w:val="single" w:sz="6" w:space="0" w:color="4395FF"/>
            <w:bottom w:val="single" w:sz="6" w:space="0" w:color="4395FF"/>
            <w:right w:val="single" w:sz="6" w:space="0" w:color="4395FF"/>
          </w:divBdr>
          <w:divsChild>
            <w:div w:id="1339696757">
              <w:marLeft w:val="0"/>
              <w:marRight w:val="0"/>
              <w:marTop w:val="0"/>
              <w:marBottom w:val="0"/>
              <w:divBdr>
                <w:top w:val="none" w:sz="0" w:space="0" w:color="auto"/>
                <w:left w:val="none" w:sz="0" w:space="0" w:color="auto"/>
                <w:bottom w:val="none" w:sz="0" w:space="0" w:color="auto"/>
                <w:right w:val="none" w:sz="0" w:space="0" w:color="auto"/>
              </w:divBdr>
              <w:divsChild>
                <w:div w:id="1812943323">
                  <w:marLeft w:val="0"/>
                  <w:marRight w:val="525"/>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203606-0F5F-4E57-A247-4FA9AFA77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2740</TotalTime>
  <Pages>8</Pages>
  <Words>2245</Words>
  <Characters>12799</Characters>
  <Application>Microsoft Office Word</Application>
  <DocSecurity>0</DocSecurity>
  <Lines>106</Lines>
  <Paragraphs>30</Paragraphs>
  <ScaleCrop>false</ScaleCrop>
  <Company/>
  <LinksUpToDate>false</LinksUpToDate>
  <CharactersWithSpaces>15014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tw</dc:creator>
  <cp:keywords/>
  <dc:description/>
  <cp:lastModifiedBy>zhuang wang</cp:lastModifiedBy>
  <cp:revision>61</cp:revision>
  <dcterms:created xsi:type="dcterms:W3CDTF">2018-09-29T07:05:00Z</dcterms:created>
  <dcterms:modified xsi:type="dcterms:W3CDTF">2023-09-10T08:11:00Z</dcterms:modified>
</cp:coreProperties>
</file>